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02D0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附件1</w:t>
      </w:r>
    </w:p>
    <w:p w14:paraId="7C701D2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sz w:val="36"/>
          <w:szCs w:val="36"/>
          <w:lang w:val="en-US" w:eastAsia="zh-CN"/>
        </w:rPr>
      </w:pPr>
      <w:bookmarkStart w:id="0" w:name="_GoBack"/>
      <w:r>
        <w:rPr>
          <w:rFonts w:hint="eastAsia" w:ascii="宋体" w:hAnsi="宋体" w:eastAsia="宋体" w:cs="宋体"/>
          <w:b/>
          <w:color w:val="auto"/>
          <w:sz w:val="36"/>
          <w:szCs w:val="36"/>
        </w:rPr>
        <w:t>教辅材料供应商廉洁承诺书</w:t>
      </w:r>
      <w:r>
        <w:rPr>
          <w:rFonts w:hint="eastAsia" w:ascii="宋体" w:hAnsi="宋体" w:eastAsia="宋体" w:cs="宋体"/>
          <w:b/>
          <w:color w:val="auto"/>
          <w:sz w:val="36"/>
          <w:szCs w:val="36"/>
          <w:lang w:eastAsia="zh-CN"/>
        </w:rPr>
        <w:t>（</w:t>
      </w:r>
      <w:r>
        <w:rPr>
          <w:rFonts w:hint="eastAsia" w:ascii="宋体" w:hAnsi="宋体" w:eastAsia="宋体" w:cs="宋体"/>
          <w:color w:val="auto"/>
          <w:sz w:val="28"/>
          <w:szCs w:val="28"/>
          <w:lang w:val="en-US" w:eastAsia="zh-CN"/>
        </w:rPr>
        <w:t>样板</w:t>
      </w:r>
      <w:r>
        <w:rPr>
          <w:rFonts w:hint="eastAsia" w:ascii="宋体" w:hAnsi="宋体" w:eastAsia="宋体" w:cs="宋体"/>
          <w:b/>
          <w:color w:val="auto"/>
          <w:sz w:val="36"/>
          <w:szCs w:val="36"/>
          <w:lang w:val="en-US" w:eastAsia="zh-CN"/>
        </w:rPr>
        <w:t>）</w:t>
      </w:r>
    </w:p>
    <w:bookmarkEnd w:id="0"/>
    <w:p w14:paraId="4DD86B4F">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rPr>
        <w:t>致：</w:t>
      </w:r>
      <w:r>
        <w:rPr>
          <w:rFonts w:hint="eastAsia" w:ascii="宋体" w:hAnsi="宋体" w:eastAsia="宋体" w:cs="宋体"/>
          <w:color w:val="auto"/>
          <w:sz w:val="28"/>
          <w:szCs w:val="28"/>
          <w:lang w:val="en-US" w:eastAsia="zh-CN"/>
        </w:rPr>
        <w:t>（学校）</w:t>
      </w:r>
    </w:p>
    <w:p w14:paraId="34DD6BA8">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为严格遵守国家、自治区及南宁市关于中小学教辅材料管理的法律法规及教育系统廉洁建设相关规定，规范教辅材料供应行为，坚守廉洁经营底线，保障学校教学秩序正常开展，维护学生、家长合法权益，切实履行教辅供应合作责任，本单位（供应商）就参与教辅材料供应投标及后续合作事宜，郑重作出如下廉洁承诺，自愿接受学校、教育行政主管部门及社会各界的监督：</w:t>
      </w:r>
    </w:p>
    <w:p w14:paraId="6FD32333">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一、合规供应承诺</w:t>
      </w:r>
    </w:p>
    <w:p w14:paraId="0E2EA910">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rPr>
        <w:t>1.严格遵守《中小学教辅材料管理办法》及南宁市、自治区教育行政部门相关规定，所供应的教辅材料均为《广西壮族自治区中小学教辅推荐目录》《南宁市中小学教辅推荐目录》内产品</w:t>
      </w:r>
      <w:r>
        <w:rPr>
          <w:rFonts w:hint="eastAsia" w:ascii="宋体" w:hAnsi="宋体" w:eastAsia="宋体" w:cs="宋体"/>
          <w:color w:val="auto"/>
          <w:sz w:val="28"/>
          <w:szCs w:val="28"/>
          <w:lang w:eastAsia="zh-CN"/>
        </w:rPr>
        <w:t>。</w:t>
      </w:r>
    </w:p>
    <w:p w14:paraId="13C5ECEE">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.具备合法有效的经营资质（含营业执照、统一社会信用代码证、出版物经营许可证等），所有供应手续、票据、合同均真实合规，不向学校提供虚假资质、虚假检测报告、虚假宣传材料。</w:t>
      </w:r>
    </w:p>
    <w:p w14:paraId="3D45E104">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明确知晓教辅征订属于学校“三重一大”重要决策事项，严格按照学校统一决策及选定的品种、规格、数量进行供应，不私自更改供应品类、版本，不诱导、干预学校的征订决策及采购流程，不擅自增加或减少供应数量。</w:t>
      </w:r>
    </w:p>
    <w:p w14:paraId="71C1009B">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严格按照学校要求，按时、按量、精准将教辅材料配送至学校指定地点，承担运输、包装等全部费用及损耗，配合学校完成教辅材料的验收、入库等相关工作，不拖延供货、不缺漏配送、不随意更换教辅版本及内容。</w:t>
      </w:r>
    </w:p>
    <w:p w14:paraId="74528659">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保证所供应的教辅材料出版合法、编校规范、印刷合格，无错别字、内容错误、劣质印刷、装订松散等问题，符合国家及行业相关质量标准，坚决杜绝盗版、盗印、仿冒等违规产品流入校园，切实保障师生使用安全和体验。</w:t>
      </w:r>
    </w:p>
    <w:p w14:paraId="61AAA5FE">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二、廉洁经营承诺</w:t>
      </w:r>
    </w:p>
    <w:p w14:paraId="2D5AD375">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1.坚守廉洁底线，绝不以任何形式向学校教职工、管理人员、招标工作人员赠送现金、礼金、礼品、有价证券、消费卡、电子红包等任何形式的财物，不提供宴请、休闲娱乐</w:t>
      </w:r>
      <w:r>
        <w:rPr>
          <w:rFonts w:hint="eastAsia" w:ascii="宋体" w:hAnsi="宋体" w:eastAsia="宋体" w:cs="宋体"/>
          <w:color w:val="auto"/>
          <w:sz w:val="28"/>
          <w:szCs w:val="28"/>
          <w:lang w:val="en-US" w:eastAsia="zh-CN"/>
        </w:rPr>
        <w:t>或</w:t>
      </w:r>
      <w:r>
        <w:rPr>
          <w:rFonts w:hint="eastAsia" w:ascii="宋体" w:hAnsi="宋体" w:eastAsia="宋体" w:cs="宋体"/>
          <w:color w:val="auto"/>
          <w:sz w:val="28"/>
          <w:szCs w:val="28"/>
        </w:rPr>
        <w:t>变相利益输送。</w:t>
      </w:r>
    </w:p>
    <w:p w14:paraId="79EA2D0B">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2.不向学校工作人员支付回扣、佣金、好处费等任何不正当报酬，不参与任何形式的利益输送活动。</w:t>
      </w:r>
    </w:p>
    <w:p w14:paraId="0CB35DC3">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3.不向学校教师、家长委员会及家长私下推销、诱导购买目录外的教辅材料，不通过教师、家长等中介渠道违规供应教辅物资，不变相强制学生、家长购买教辅材料，不干预学生、家长的自主选择权。</w:t>
      </w:r>
    </w:p>
    <w:p w14:paraId="696BD3C3">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4.严格遵守招标纪律，不与其他供应商串通投标、围标，不恶意竞争扰乱教辅物资供应市场秩序，不采用不正当手段排挤其他合规供应商，不提供虚假投标资料、虚假资质证明等弄虚作假行为。</w:t>
      </w:r>
    </w:p>
    <w:p w14:paraId="61B9EC87">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5.不利用教辅供应之机，在教辅材料中夹带商业广告、进行品牌推广等违规行为，不借合作名义向学生、家长开展无关商业宣传，严格遵守“禁止商业广告、商业活动进校园”的相关规定。</w:t>
      </w:r>
    </w:p>
    <w:p w14:paraId="7DB9E6C2">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rPr>
      </w:pPr>
    </w:p>
    <w:p w14:paraId="5D4ACAA9">
      <w:pPr>
        <w:keepNext w:val="0"/>
        <w:keepLines w:val="0"/>
        <w:pageBreakBefore w:val="0"/>
        <w:widowControl w:val="0"/>
        <w:kinsoku/>
        <w:wordWrap/>
        <w:overflowPunct/>
        <w:topLinePunct w:val="0"/>
        <w:autoSpaceDE/>
        <w:autoSpaceDN/>
        <w:bidi w:val="0"/>
        <w:adjustRightInd w:val="0"/>
        <w:snapToGrid w:val="0"/>
        <w:spacing w:line="360" w:lineRule="auto"/>
        <w:ind w:left="0" w:firstLine="3080" w:firstLineChars="11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供应商法人（代表）签字：</w:t>
      </w:r>
    </w:p>
    <w:p w14:paraId="46BEF996">
      <w:pPr>
        <w:keepNext w:val="0"/>
        <w:keepLines w:val="0"/>
        <w:pageBreakBefore w:val="0"/>
        <w:widowControl w:val="0"/>
        <w:kinsoku/>
        <w:wordWrap/>
        <w:overflowPunct/>
        <w:topLinePunct w:val="0"/>
        <w:autoSpaceDE/>
        <w:autoSpaceDN/>
        <w:bidi w:val="0"/>
        <w:adjustRightInd w:val="0"/>
        <w:snapToGrid w:val="0"/>
        <w:spacing w:line="360" w:lineRule="auto"/>
        <w:ind w:left="0" w:firstLine="5600" w:firstLineChars="20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盖章：</w:t>
      </w:r>
    </w:p>
    <w:p w14:paraId="0386D1DD">
      <w:pPr>
        <w:keepNext w:val="0"/>
        <w:keepLines w:val="0"/>
        <w:pageBreakBefore w:val="0"/>
        <w:widowControl w:val="0"/>
        <w:kinsoku/>
        <w:wordWrap/>
        <w:overflowPunct/>
        <w:topLinePunct w:val="0"/>
        <w:autoSpaceDE/>
        <w:autoSpaceDN/>
        <w:bidi w:val="0"/>
        <w:adjustRightInd w:val="0"/>
        <w:snapToGrid w:val="0"/>
        <w:spacing w:line="360" w:lineRule="auto"/>
        <w:ind w:left="0" w:firstLine="560" w:firstLineChars="200"/>
        <w:jc w:val="left"/>
        <w:textAlignment w:val="auto"/>
        <w:rPr>
          <w:rFonts w:hint="eastAsia" w:ascii="宋体" w:hAnsi="宋体" w:eastAsia="宋体" w:cs="宋体"/>
          <w:color w:val="auto"/>
          <w:sz w:val="28"/>
          <w:szCs w:val="28"/>
          <w:lang w:val="en-US" w:eastAsia="zh-CN"/>
        </w:rPr>
      </w:pPr>
    </w:p>
    <w:p w14:paraId="17E00B48">
      <w:pPr>
        <w:keepNext w:val="0"/>
        <w:keepLines w:val="0"/>
        <w:pageBreakBefore w:val="0"/>
        <w:widowControl w:val="0"/>
        <w:kinsoku/>
        <w:wordWrap/>
        <w:overflowPunct/>
        <w:topLinePunct w:val="0"/>
        <w:autoSpaceDE/>
        <w:autoSpaceDN/>
        <w:bidi w:val="0"/>
        <w:adjustRightInd w:val="0"/>
        <w:snapToGrid w:val="0"/>
        <w:spacing w:line="360" w:lineRule="auto"/>
        <w:ind w:left="0" w:firstLine="6440" w:firstLineChars="2300"/>
        <w:jc w:val="left"/>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年   月   日</w:t>
      </w:r>
    </w:p>
    <w:p w14:paraId="7B4FA16F">
      <w:pPr>
        <w:spacing w:before="120" w:after="120" w:line="288" w:lineRule="auto"/>
        <w:ind w:left="0"/>
        <w:jc w:val="left"/>
        <w:rPr>
          <w:rFonts w:hint="eastAsia" w:ascii="宋体" w:hAnsi="宋体" w:eastAsia="宋体" w:cs="宋体"/>
          <w:color w:val="auto"/>
          <w:sz w:val="28"/>
          <w:szCs w:val="28"/>
        </w:rPr>
      </w:pPr>
    </w:p>
    <w:sectPr>
      <w:headerReference r:id="rId3" w:type="default"/>
      <w:footerReference r:id="rId4" w:type="default"/>
      <w:pgSz w:w="11905" w:h="16840"/>
      <w:pgMar w:top="1134" w:right="1134" w:bottom="1134"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338C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AA34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ED2710"/>
    <w:rsid w:val="102A4704"/>
    <w:rsid w:val="17E52658"/>
    <w:rsid w:val="20984903"/>
    <w:rsid w:val="259B4F93"/>
    <w:rsid w:val="3AEE39B1"/>
    <w:rsid w:val="3D2F0AF9"/>
    <w:rsid w:val="3E386E20"/>
    <w:rsid w:val="40A93925"/>
    <w:rsid w:val="468B6205"/>
    <w:rsid w:val="61D77A1F"/>
    <w:rsid w:val="68412F3C"/>
    <w:rsid w:val="6F06494F"/>
    <w:rsid w:val="7C3B7E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3604</Words>
  <Characters>3698</Characters>
  <TotalTime>6</TotalTime>
  <ScaleCrop>false</ScaleCrop>
  <LinksUpToDate>false</LinksUpToDate>
  <CharactersWithSpaces>3704</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2026-04-13T08:02:00Z</dcterms:created>
  <dc:creator>Apache POI</dc:creator>
  <cp:lastModifiedBy>岁月旧曾愔</cp:lastModifiedBy>
  <dcterms:modified xsi:type="dcterms:W3CDTF">2026-05-11T09:18:54Z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eyJoZGlkIjoiMTlmMzcwYTA2ZGU3MGNmY2RkZjMwNDJhODdlZmYwOGIiLCJ1c2VySWQiOiIzMDU0NTQ3NDkifQ==</vt:lpwstr>
  </property>
  <property fmtid="{D5CDD505-2E9C-101B-9397-08002B2CF9AE}" pid="3" name="KSOProductBuildVer">
    <vt:lpwstr>2052-12.1.0.25225</vt:lpwstr>
  </property>
  <property fmtid="{D5CDD505-2E9C-101B-9397-08002B2CF9AE}" pid="4" name="ICV">
    <vt:lpwstr>FFD1A0EB91A34903901D66737731103A_13</vt:lpwstr>
  </property>
</Properties>
</file>