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07555" w14:textId="77777777" w:rsidR="003C7311" w:rsidRDefault="00000000">
      <w:pPr>
        <w:spacing w:line="640" w:lineRule="exact"/>
        <w:jc w:val="center"/>
        <w:rPr>
          <w:rFonts w:ascii="方正小标宋简体" w:eastAsia="方正小标宋简体" w:hAnsi="仿宋" w:hint="eastAsia"/>
          <w:bCs/>
          <w:sz w:val="40"/>
          <w:szCs w:val="40"/>
        </w:rPr>
      </w:pPr>
      <w:r>
        <w:rPr>
          <w:rFonts w:ascii="方正小标宋简体" w:eastAsia="方正小标宋简体" w:hAnsi="仿宋" w:hint="eastAsia"/>
          <w:bCs/>
          <w:sz w:val="40"/>
          <w:szCs w:val="40"/>
        </w:rPr>
        <w:t>2024年个人述职报告</w:t>
      </w:r>
    </w:p>
    <w:p w14:paraId="4FB65BE9" w14:textId="40BB46A8" w:rsidR="003C7311" w:rsidRDefault="002A217B" w:rsidP="002A217B">
      <w:pPr>
        <w:spacing w:line="500" w:lineRule="exact"/>
        <w:ind w:firstLineChars="900" w:firstLine="2880"/>
        <w:rPr>
          <w:rFonts w:ascii="仿宋_GB2312" w:eastAsia="仿宋_GB2312" w:hAnsi="仿宋" w:hint="eastAsia"/>
          <w:sz w:val="32"/>
          <w:szCs w:val="32"/>
        </w:rPr>
      </w:pPr>
      <w:r>
        <w:rPr>
          <w:rFonts w:ascii="仿宋_GB2312" w:eastAsia="仿宋_GB2312" w:hAnsi="仿宋" w:hint="eastAsia"/>
          <w:sz w:val="32"/>
          <w:szCs w:val="32"/>
        </w:rPr>
        <w:t>教务</w:t>
      </w:r>
      <w:proofErr w:type="gramStart"/>
      <w:r>
        <w:rPr>
          <w:rFonts w:ascii="仿宋_GB2312" w:eastAsia="仿宋_GB2312" w:hAnsi="仿宋" w:hint="eastAsia"/>
          <w:sz w:val="32"/>
          <w:szCs w:val="32"/>
        </w:rPr>
        <w:t>科</w:t>
      </w:r>
      <w:proofErr w:type="gramEnd"/>
      <w:r>
        <w:rPr>
          <w:rFonts w:ascii="仿宋_GB2312" w:eastAsia="仿宋_GB2312" w:hAnsi="仿宋" w:hint="eastAsia"/>
          <w:sz w:val="32"/>
          <w:szCs w:val="32"/>
        </w:rPr>
        <w:t xml:space="preserve">科长 </w:t>
      </w:r>
      <w:proofErr w:type="gramStart"/>
      <w:r w:rsidR="008C4057">
        <w:rPr>
          <w:rFonts w:ascii="仿宋_GB2312" w:eastAsia="仿宋_GB2312" w:hAnsi="仿宋"/>
          <w:sz w:val="32"/>
          <w:szCs w:val="32"/>
        </w:rPr>
        <w:t>伍佳慧</w:t>
      </w:r>
      <w:proofErr w:type="gramEnd"/>
    </w:p>
    <w:p w14:paraId="21F0D968" w14:textId="77777777" w:rsidR="003C7311" w:rsidRDefault="003C7311">
      <w:pPr>
        <w:spacing w:line="500" w:lineRule="exact"/>
        <w:ind w:firstLineChars="200" w:firstLine="640"/>
        <w:jc w:val="right"/>
        <w:rPr>
          <w:rFonts w:ascii="仿宋_GB2312" w:eastAsia="仿宋_GB2312" w:hAnsi="仿宋" w:hint="eastAsia"/>
          <w:sz w:val="32"/>
          <w:szCs w:val="32"/>
        </w:rPr>
      </w:pPr>
    </w:p>
    <w:p w14:paraId="2FD12381"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一年来，在领导的关心、指导和同事们的帮助、支持下，我严格要求自己，在履行职责的过程中，始终秉持求真务实的态度，以全局为重，注重团队合作，较好的完成了学校各项工作任务，现就本学年的工作总结如下，恳请领导和同事们给予指导。</w:t>
      </w:r>
    </w:p>
    <w:p w14:paraId="054BD299" w14:textId="77777777" w:rsidR="003C7311" w:rsidRDefault="00000000">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一、深入学习，提升政治觉悟</w:t>
      </w:r>
    </w:p>
    <w:p w14:paraId="48DAFD0A"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始终将思想政治学习置于首位，积极参加学校组织的各类政治学习活动，深入学习贯彻习近平新时代中国特色社会主义思想，深刻</w:t>
      </w:r>
      <w:proofErr w:type="gramStart"/>
      <w:r>
        <w:rPr>
          <w:rFonts w:ascii="方正仿宋_GB2312" w:eastAsia="方正仿宋_GB2312" w:hAnsi="方正仿宋_GB2312" w:cs="方正仿宋_GB2312" w:hint="eastAsia"/>
          <w:sz w:val="32"/>
          <w:szCs w:val="32"/>
        </w:rPr>
        <w:t>领悟党</w:t>
      </w:r>
      <w:proofErr w:type="gramEnd"/>
      <w:r>
        <w:rPr>
          <w:rFonts w:ascii="方正仿宋_GB2312" w:eastAsia="方正仿宋_GB2312" w:hAnsi="方正仿宋_GB2312" w:cs="方正仿宋_GB2312" w:hint="eastAsia"/>
          <w:sz w:val="32"/>
          <w:szCs w:val="32"/>
        </w:rPr>
        <w:t>的教育方针政策，不断提升自身的政治素养和理论水平。坚决拥护党的领导，忠诚于党的教育事业，以坚定的政治立场和高度的责任感投入到教育教学管理工作中。时刻以党员的标准严格要求自己，秉持廉洁奉公、敬业奉献的原则。</w:t>
      </w:r>
    </w:p>
    <w:p w14:paraId="142A5116" w14:textId="77777777" w:rsidR="003C7311" w:rsidRDefault="00000000">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二、恪尽职守，认真完成本职工作</w:t>
      </w:r>
    </w:p>
    <w:p w14:paraId="36757469" w14:textId="77777777" w:rsidR="003C7311" w:rsidRDefault="00000000">
      <w:pPr>
        <w:widowControl/>
        <w:spacing w:line="580" w:lineRule="exact"/>
        <w:ind w:firstLineChars="200" w:firstLine="643"/>
        <w:jc w:val="left"/>
        <w:rPr>
          <w:rFonts w:ascii="方正仿宋_GB2312" w:eastAsia="方正仿宋_GB2312" w:hAnsi="方正仿宋_GB2312" w:cs="方正仿宋_GB2312" w:hint="eastAsia"/>
          <w:sz w:val="32"/>
          <w:szCs w:val="32"/>
        </w:rPr>
      </w:pPr>
      <w:r>
        <w:rPr>
          <w:rFonts w:ascii="楷体_GB2312" w:eastAsia="楷体_GB2312" w:hAnsi="楷体_GB2312" w:cs="楷体_GB2312" w:hint="eastAsia"/>
          <w:b/>
          <w:bCs/>
          <w:sz w:val="32"/>
          <w:szCs w:val="32"/>
        </w:rPr>
        <w:t>（一）教学工作</w:t>
      </w:r>
      <w:r>
        <w:rPr>
          <w:rFonts w:ascii="方正仿宋_GB2312" w:eastAsia="方正仿宋_GB2312" w:hAnsi="方正仿宋_GB2312" w:cs="方正仿宋_GB2312" w:hint="eastAsia"/>
          <w:b/>
          <w:bCs/>
          <w:sz w:val="32"/>
          <w:szCs w:val="32"/>
        </w:rPr>
        <w:t>。</w:t>
      </w:r>
      <w:r>
        <w:rPr>
          <w:rFonts w:ascii="方正仿宋_GB2312" w:eastAsia="方正仿宋_GB2312" w:hAnsi="方正仿宋_GB2312" w:cs="方正仿宋_GB2312" w:hint="eastAsia"/>
          <w:sz w:val="32"/>
          <w:szCs w:val="32"/>
        </w:rPr>
        <w:t>本学年分别担任23会计和24</w:t>
      </w:r>
      <w:proofErr w:type="gramStart"/>
      <w:r>
        <w:rPr>
          <w:rFonts w:ascii="方正仿宋_GB2312" w:eastAsia="方正仿宋_GB2312" w:hAnsi="方正仿宋_GB2312" w:cs="方正仿宋_GB2312" w:hint="eastAsia"/>
          <w:sz w:val="32"/>
          <w:szCs w:val="32"/>
        </w:rPr>
        <w:t>电商班《现代商务信息技术》</w:t>
      </w:r>
      <w:proofErr w:type="gramEnd"/>
      <w:r>
        <w:rPr>
          <w:rFonts w:ascii="方正仿宋_GB2312" w:eastAsia="方正仿宋_GB2312" w:hAnsi="方正仿宋_GB2312" w:cs="方正仿宋_GB2312" w:hint="eastAsia"/>
          <w:sz w:val="32"/>
          <w:szCs w:val="32"/>
        </w:rPr>
        <w:t>课程教学工作，认真落实教学课程计划和教学常规。课堂上，我采用项目式教学法，以实际案例为导向，充分调动学生的积极性，激发学生的学习情绪，开拓学生思维。同时，我注重与学生的沟通交流，及时了解他们的学习困难和需求，给予针对性辅导。坚持做好备课与课后反思，通</w:t>
      </w:r>
      <w:r>
        <w:rPr>
          <w:rFonts w:ascii="方正仿宋_GB2312" w:eastAsia="方正仿宋_GB2312" w:hAnsi="方正仿宋_GB2312" w:cs="方正仿宋_GB2312" w:hint="eastAsia"/>
          <w:sz w:val="32"/>
          <w:szCs w:val="32"/>
        </w:rPr>
        <w:lastRenderedPageBreak/>
        <w:t>过因材施教，所授课班级学生理论和实操能力显著提升，教学效果好。</w:t>
      </w:r>
    </w:p>
    <w:p w14:paraId="52FFBB8E" w14:textId="77777777" w:rsidR="003C7311" w:rsidRDefault="00000000">
      <w:pPr>
        <w:spacing w:line="580" w:lineRule="exact"/>
        <w:ind w:firstLineChars="200" w:firstLine="643"/>
        <w:rPr>
          <w:rFonts w:ascii="方正仿宋_GB2312" w:eastAsia="方正仿宋_GB2312" w:hAnsi="方正仿宋_GB2312" w:cs="方正仿宋_GB2312" w:hint="eastAsia"/>
          <w:sz w:val="32"/>
          <w:szCs w:val="32"/>
        </w:rPr>
      </w:pPr>
      <w:r>
        <w:rPr>
          <w:rFonts w:ascii="楷体_GB2312" w:eastAsia="楷体_GB2312" w:hAnsi="楷体_GB2312" w:cs="楷体_GB2312" w:hint="eastAsia"/>
          <w:b/>
          <w:bCs/>
          <w:sz w:val="32"/>
          <w:szCs w:val="32"/>
        </w:rPr>
        <w:t>（二）优化教学计划制定与实施工作。</w:t>
      </w:r>
      <w:r>
        <w:rPr>
          <w:rFonts w:ascii="方正仿宋_GB2312" w:eastAsia="方正仿宋_GB2312" w:hAnsi="方正仿宋_GB2312" w:cs="方正仿宋_GB2312" w:hint="eastAsia"/>
          <w:sz w:val="32"/>
          <w:szCs w:val="32"/>
        </w:rPr>
        <w:t>与专业部科学规划课程设置，课时安排，完成了学年度排课、实训</w:t>
      </w:r>
      <w:proofErr w:type="gramStart"/>
      <w:r>
        <w:rPr>
          <w:rFonts w:ascii="方正仿宋_GB2312" w:eastAsia="方正仿宋_GB2312" w:hAnsi="方正仿宋_GB2312" w:cs="方正仿宋_GB2312" w:hint="eastAsia"/>
          <w:sz w:val="32"/>
          <w:szCs w:val="32"/>
        </w:rPr>
        <w:t>室安排</w:t>
      </w:r>
      <w:proofErr w:type="gramEnd"/>
      <w:r>
        <w:rPr>
          <w:rFonts w:ascii="方正仿宋_GB2312" w:eastAsia="方正仿宋_GB2312" w:hAnsi="方正仿宋_GB2312" w:cs="方正仿宋_GB2312" w:hint="eastAsia"/>
          <w:sz w:val="32"/>
          <w:szCs w:val="32"/>
        </w:rPr>
        <w:t>和教材征订等工作，确保了学校教育教学工作正常开展。</w:t>
      </w:r>
    </w:p>
    <w:p w14:paraId="37CB2781" w14:textId="77777777" w:rsidR="003C7311" w:rsidRDefault="00000000">
      <w:pPr>
        <w:spacing w:line="580" w:lineRule="exact"/>
        <w:ind w:firstLineChars="200" w:firstLine="643"/>
        <w:rPr>
          <w:rFonts w:ascii="方正仿宋_GB2312" w:eastAsia="方正仿宋_GB2312" w:hAnsi="方正仿宋_GB2312" w:cs="方正仿宋_GB2312" w:hint="eastAsia"/>
          <w:sz w:val="32"/>
          <w:szCs w:val="32"/>
        </w:rPr>
      </w:pPr>
      <w:r>
        <w:rPr>
          <w:rFonts w:ascii="楷体_GB2312" w:eastAsia="楷体_GB2312" w:hAnsi="楷体_GB2312" w:cs="楷体_GB2312" w:hint="eastAsia"/>
          <w:b/>
          <w:bCs/>
          <w:sz w:val="32"/>
          <w:szCs w:val="32"/>
        </w:rPr>
        <w:t>（三）规范学籍管理工作。</w:t>
      </w:r>
      <w:r>
        <w:rPr>
          <w:rFonts w:ascii="方正仿宋_GB2312" w:eastAsia="方正仿宋_GB2312" w:hAnsi="方正仿宋_GB2312" w:cs="方正仿宋_GB2312" w:hint="eastAsia"/>
          <w:sz w:val="32"/>
          <w:szCs w:val="32"/>
        </w:rPr>
        <w:t>做好新生接待，转专业、信息采集、学籍录入等的组织与管理工作；完善学生转学、退学办理学籍手续，确保学籍数据的准确性和完整性。</w:t>
      </w:r>
    </w:p>
    <w:p w14:paraId="07B74F71" w14:textId="77777777" w:rsidR="003C7311" w:rsidRDefault="00000000">
      <w:pPr>
        <w:spacing w:line="580" w:lineRule="exact"/>
        <w:ind w:firstLineChars="200" w:firstLine="643"/>
        <w:rPr>
          <w:rFonts w:ascii="方正仿宋_GB2312" w:eastAsia="方正仿宋_GB2312" w:hAnsi="方正仿宋_GB2312" w:cs="方正仿宋_GB2312" w:hint="eastAsia"/>
          <w:sz w:val="32"/>
          <w:szCs w:val="32"/>
        </w:rPr>
      </w:pPr>
      <w:r>
        <w:rPr>
          <w:rFonts w:ascii="楷体_GB2312" w:eastAsia="楷体_GB2312" w:hAnsi="楷体_GB2312" w:cs="楷体_GB2312" w:hint="eastAsia"/>
          <w:b/>
          <w:bCs/>
          <w:sz w:val="32"/>
          <w:szCs w:val="32"/>
        </w:rPr>
        <w:t>（四）推进对口升学和职教高考工作。</w:t>
      </w:r>
      <w:r>
        <w:rPr>
          <w:rFonts w:ascii="方正仿宋_GB2312" w:eastAsia="方正仿宋_GB2312" w:hAnsi="方正仿宋_GB2312" w:cs="方正仿宋_GB2312" w:hint="eastAsia"/>
          <w:sz w:val="32"/>
          <w:szCs w:val="32"/>
        </w:rPr>
        <w:t>协同各科室、专业部及相关教师，充分开展教学计划修订工作及“文化素质+职业技能”的职教高考制度下如何开展教育教学的研讨工作，结合学校实际制定校备考计划，调整课程设置，并组织教研组制定学科备考辅导计划。</w:t>
      </w:r>
    </w:p>
    <w:p w14:paraId="1E6F51C8" w14:textId="77777777" w:rsidR="003C7311" w:rsidRDefault="00000000">
      <w:pPr>
        <w:spacing w:line="580" w:lineRule="exact"/>
        <w:ind w:firstLineChars="200" w:firstLine="643"/>
        <w:rPr>
          <w:rFonts w:ascii="方正仿宋_GB2312" w:eastAsia="方正仿宋_GB2312" w:hAnsi="方正仿宋_GB2312" w:cs="方正仿宋_GB2312" w:hint="eastAsia"/>
          <w:sz w:val="32"/>
          <w:szCs w:val="32"/>
        </w:rPr>
      </w:pPr>
      <w:r>
        <w:rPr>
          <w:rFonts w:ascii="楷体_GB2312" w:eastAsia="楷体_GB2312" w:hAnsi="楷体_GB2312" w:cs="楷体_GB2312" w:hint="eastAsia"/>
          <w:b/>
          <w:bCs/>
          <w:sz w:val="32"/>
          <w:szCs w:val="32"/>
        </w:rPr>
        <w:t>（五）竞赛组织和承办工作。</w:t>
      </w:r>
      <w:r>
        <w:rPr>
          <w:rFonts w:ascii="方正仿宋_GB2312" w:eastAsia="方正仿宋_GB2312" w:hAnsi="方正仿宋_GB2312" w:cs="方正仿宋_GB2312" w:hint="eastAsia"/>
          <w:sz w:val="32"/>
          <w:szCs w:val="32"/>
        </w:rPr>
        <w:t>3月组织</w:t>
      </w:r>
      <w:r>
        <w:rPr>
          <w:rFonts w:ascii="方正仿宋_GB2312" w:eastAsia="方正仿宋_GB2312" w:hAnsi="方正仿宋_GB2312" w:cs="方正仿宋_GB2312" w:hint="eastAsia"/>
          <w:color w:val="000000" w:themeColor="text1"/>
          <w:sz w:val="32"/>
        </w:rPr>
        <w:t>承办2024年广西职业院校技能大赛网络搭建与应用、会计技能和移动应用与开发三个赛项的赛务工作。来自全区各中职学校的44支参赛队、176名选手赛场逐鹿，展开激烈比拼。6月，组织</w:t>
      </w:r>
      <w:r>
        <w:rPr>
          <w:rFonts w:ascii="方正仿宋_GB2312" w:eastAsia="方正仿宋_GB2312" w:hAnsi="方正仿宋_GB2312" w:cs="方正仿宋_GB2312" w:hint="eastAsia"/>
          <w:kern w:val="0"/>
          <w:sz w:val="32"/>
          <w:szCs w:val="32"/>
        </w:rPr>
        <w:t>承办2024年南宁市师生技能竞赛16个赛项，其中桃源校区承办11个赛项，仙</w:t>
      </w:r>
      <w:proofErr w:type="gramStart"/>
      <w:r>
        <w:rPr>
          <w:rFonts w:ascii="方正仿宋_GB2312" w:eastAsia="方正仿宋_GB2312" w:hAnsi="方正仿宋_GB2312" w:cs="方正仿宋_GB2312" w:hint="eastAsia"/>
          <w:kern w:val="0"/>
          <w:sz w:val="32"/>
          <w:szCs w:val="32"/>
        </w:rPr>
        <w:t>葫</w:t>
      </w:r>
      <w:proofErr w:type="gramEnd"/>
      <w:r>
        <w:rPr>
          <w:rFonts w:ascii="方正仿宋_GB2312" w:eastAsia="方正仿宋_GB2312" w:hAnsi="方正仿宋_GB2312" w:cs="方正仿宋_GB2312" w:hint="eastAsia"/>
          <w:kern w:val="0"/>
          <w:sz w:val="32"/>
          <w:szCs w:val="32"/>
        </w:rPr>
        <w:t>校区承办5个赛项。共有37个全市中职学校含驻</w:t>
      </w:r>
      <w:proofErr w:type="gramStart"/>
      <w:r>
        <w:rPr>
          <w:rFonts w:ascii="方正仿宋_GB2312" w:eastAsia="方正仿宋_GB2312" w:hAnsi="方正仿宋_GB2312" w:cs="方正仿宋_GB2312" w:hint="eastAsia"/>
          <w:kern w:val="0"/>
          <w:sz w:val="32"/>
          <w:szCs w:val="32"/>
        </w:rPr>
        <w:t>邕</w:t>
      </w:r>
      <w:proofErr w:type="gramEnd"/>
      <w:r>
        <w:rPr>
          <w:rFonts w:ascii="方正仿宋_GB2312" w:eastAsia="方正仿宋_GB2312" w:hAnsi="方正仿宋_GB2312" w:cs="方正仿宋_GB2312" w:hint="eastAsia"/>
          <w:kern w:val="0"/>
          <w:sz w:val="32"/>
          <w:szCs w:val="32"/>
        </w:rPr>
        <w:t>区直学校、共869名选手参加了比赛。作为赛项承办单位，我们严格按照大赛组委会要求，精心组织，周密部署，为参赛选手提供优良的竞赛环境</w:t>
      </w:r>
      <w:r>
        <w:rPr>
          <w:rFonts w:ascii="方正仿宋_GB2312" w:eastAsia="方正仿宋_GB2312" w:hAnsi="方正仿宋_GB2312" w:cs="方正仿宋_GB2312" w:hint="eastAsia"/>
          <w:kern w:val="0"/>
          <w:sz w:val="32"/>
          <w:szCs w:val="32"/>
        </w:rPr>
        <w:lastRenderedPageBreak/>
        <w:t>和周到细致的服务保障。赛场工作人员、安保人员、医护人员、志愿服务者等各司其职，认真做好大赛的各项工作，确保了比赛规范、有序进行，</w:t>
      </w:r>
      <w:r>
        <w:rPr>
          <w:rFonts w:ascii="方正仿宋_GB2312" w:eastAsia="方正仿宋_GB2312" w:hAnsi="方正仿宋_GB2312" w:cs="方正仿宋_GB2312" w:hint="eastAsia"/>
          <w:sz w:val="32"/>
          <w:szCs w:val="32"/>
        </w:rPr>
        <w:t>高效地完成承办工作。</w:t>
      </w:r>
    </w:p>
    <w:p w14:paraId="2FA1342F" w14:textId="77777777" w:rsidR="003C7311" w:rsidRDefault="00000000">
      <w:pPr>
        <w:spacing w:line="58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（六）完成各级各类数据填报工作。</w:t>
      </w:r>
    </w:p>
    <w:p w14:paraId="565BB056"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1.完成“全国中职学校管理信息系统（2023学年度）”部门数据填报和审核工作。</w:t>
      </w:r>
    </w:p>
    <w:p w14:paraId="1688B51A"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2.根据《广西壮族自治区中等职业学校教育教学管理规程》和《广西壮族自治区进一步开展职业院校教育教学质量保证体系诊断与改进实施方法》等文件要求，按时按质完成内容上报。</w:t>
      </w:r>
    </w:p>
    <w:p w14:paraId="15986277"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3.配合完成教育事业统计表填报工作。</w:t>
      </w:r>
    </w:p>
    <w:p w14:paraId="120635AB"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4.组织完成2024年度职业教育国家规划教材使用监测系统数据填报。</w:t>
      </w:r>
    </w:p>
    <w:p w14:paraId="13458AB6" w14:textId="77777777" w:rsidR="003C7311" w:rsidRDefault="00000000">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三、团结协作，共同完成其他工作</w:t>
      </w:r>
    </w:p>
    <w:p w14:paraId="6DE71453"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1.配合科研科完成“青蓝工程”结业。参与科研</w:t>
      </w:r>
      <w:proofErr w:type="gramStart"/>
      <w:r>
        <w:rPr>
          <w:rFonts w:ascii="方正仿宋_GB2312" w:eastAsia="方正仿宋_GB2312" w:hAnsi="方正仿宋_GB2312" w:cs="方正仿宋_GB2312" w:hint="eastAsia"/>
          <w:sz w:val="32"/>
          <w:szCs w:val="32"/>
        </w:rPr>
        <w:t>科安排</w:t>
      </w:r>
      <w:proofErr w:type="gramEnd"/>
      <w:r>
        <w:rPr>
          <w:rFonts w:ascii="方正仿宋_GB2312" w:eastAsia="方正仿宋_GB2312" w:hAnsi="方正仿宋_GB2312" w:cs="方正仿宋_GB2312" w:hint="eastAsia"/>
          <w:sz w:val="32"/>
          <w:szCs w:val="32"/>
        </w:rPr>
        <w:t>的</w:t>
      </w:r>
      <w:proofErr w:type="gramStart"/>
      <w:r>
        <w:rPr>
          <w:rFonts w:ascii="方正仿宋_GB2312" w:eastAsia="方正仿宋_GB2312" w:hAnsi="方正仿宋_GB2312" w:cs="方正仿宋_GB2312" w:hint="eastAsia"/>
          <w:sz w:val="32"/>
          <w:szCs w:val="32"/>
        </w:rPr>
        <w:t>”</w:t>
      </w:r>
      <w:proofErr w:type="gramEnd"/>
      <w:r>
        <w:rPr>
          <w:rFonts w:ascii="方正仿宋_GB2312" w:eastAsia="方正仿宋_GB2312" w:hAnsi="方正仿宋_GB2312" w:cs="方正仿宋_GB2312" w:hint="eastAsia"/>
          <w:sz w:val="32"/>
          <w:szCs w:val="32"/>
        </w:rPr>
        <w:t>青蓝工程“各项听评课活动。组织新教师面试。根据课程要求，参加文化课新教师面试工作及考核新教师工作。</w:t>
      </w:r>
    </w:p>
    <w:p w14:paraId="5503946F"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2.完成学校办学条件建设项目备案，完成仙</w:t>
      </w:r>
      <w:proofErr w:type="gramStart"/>
      <w:r>
        <w:rPr>
          <w:rFonts w:ascii="方正仿宋_GB2312" w:eastAsia="方正仿宋_GB2312" w:hAnsi="方正仿宋_GB2312" w:cs="方正仿宋_GB2312" w:hint="eastAsia"/>
          <w:sz w:val="32"/>
          <w:szCs w:val="32"/>
        </w:rPr>
        <w:t>葫</w:t>
      </w:r>
      <w:proofErr w:type="gramEnd"/>
      <w:r>
        <w:rPr>
          <w:rFonts w:ascii="方正仿宋_GB2312" w:eastAsia="方正仿宋_GB2312" w:hAnsi="方正仿宋_GB2312" w:cs="方正仿宋_GB2312" w:hint="eastAsia"/>
          <w:sz w:val="32"/>
          <w:szCs w:val="32"/>
        </w:rPr>
        <w:t>校区多媒体教室设备更新工作，仙</w:t>
      </w:r>
      <w:proofErr w:type="gramStart"/>
      <w:r>
        <w:rPr>
          <w:rFonts w:ascii="方正仿宋_GB2312" w:eastAsia="方正仿宋_GB2312" w:hAnsi="方正仿宋_GB2312" w:cs="方正仿宋_GB2312" w:hint="eastAsia"/>
          <w:sz w:val="32"/>
          <w:szCs w:val="32"/>
        </w:rPr>
        <w:t>葫</w:t>
      </w:r>
      <w:proofErr w:type="gramEnd"/>
      <w:r>
        <w:rPr>
          <w:rFonts w:ascii="方正仿宋_GB2312" w:eastAsia="方正仿宋_GB2312" w:hAnsi="方正仿宋_GB2312" w:cs="方正仿宋_GB2312" w:hint="eastAsia"/>
          <w:sz w:val="32"/>
          <w:szCs w:val="32"/>
        </w:rPr>
        <w:t>图书馆密集架升级采购项目等的建设工作。</w:t>
      </w:r>
    </w:p>
    <w:p w14:paraId="05624FE7"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3.配合总务处</w:t>
      </w:r>
      <w:proofErr w:type="gramStart"/>
      <w:r>
        <w:rPr>
          <w:rFonts w:ascii="方正仿宋_GB2312" w:eastAsia="方正仿宋_GB2312" w:hAnsi="方正仿宋_GB2312" w:cs="方正仿宋_GB2312" w:hint="eastAsia"/>
          <w:sz w:val="32"/>
          <w:szCs w:val="32"/>
        </w:rPr>
        <w:t>进行进行</w:t>
      </w:r>
      <w:proofErr w:type="gramEnd"/>
      <w:r>
        <w:rPr>
          <w:rFonts w:ascii="方正仿宋_GB2312" w:eastAsia="方正仿宋_GB2312" w:hAnsi="方正仿宋_GB2312" w:cs="方正仿宋_GB2312" w:hint="eastAsia"/>
          <w:sz w:val="32"/>
          <w:szCs w:val="32"/>
        </w:rPr>
        <w:t>了实训</w:t>
      </w:r>
      <w:proofErr w:type="gramStart"/>
      <w:r>
        <w:rPr>
          <w:rFonts w:ascii="方正仿宋_GB2312" w:eastAsia="方正仿宋_GB2312" w:hAnsi="方正仿宋_GB2312" w:cs="方正仿宋_GB2312" w:hint="eastAsia"/>
          <w:sz w:val="32"/>
          <w:szCs w:val="32"/>
        </w:rPr>
        <w:t>室资产</w:t>
      </w:r>
      <w:proofErr w:type="gramEnd"/>
      <w:r>
        <w:rPr>
          <w:rFonts w:ascii="方正仿宋_GB2312" w:eastAsia="方正仿宋_GB2312" w:hAnsi="方正仿宋_GB2312" w:cs="方正仿宋_GB2312" w:hint="eastAsia"/>
          <w:sz w:val="32"/>
          <w:szCs w:val="32"/>
        </w:rPr>
        <w:t>清点，做好迎接市里的专项检查各项准备工作。</w:t>
      </w:r>
    </w:p>
    <w:p w14:paraId="27A001C6"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4.积极配合学校做好上级部门评估检查和外单位参观的实</w:t>
      </w:r>
      <w:r>
        <w:rPr>
          <w:rFonts w:ascii="方正仿宋_GB2312" w:eastAsia="方正仿宋_GB2312" w:hAnsi="方正仿宋_GB2312" w:cs="方正仿宋_GB2312" w:hint="eastAsia"/>
          <w:sz w:val="32"/>
          <w:szCs w:val="32"/>
        </w:rPr>
        <w:lastRenderedPageBreak/>
        <w:t>训室接待准备工作。</w:t>
      </w:r>
    </w:p>
    <w:p w14:paraId="4070CCE4"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5.承接各级各类考试的考务工作。从前期准备到考试期间的组织，再到考后资料提交，各环节紧密衔接。以严谨态度和专业服务，确保考试公平公正、顺利进行。</w:t>
      </w:r>
    </w:p>
    <w:p w14:paraId="42711700" w14:textId="77777777" w:rsidR="003C7311" w:rsidRDefault="00000000">
      <w:pPr>
        <w:spacing w:line="58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四、存在的问题与未来计划</w:t>
      </w:r>
    </w:p>
    <w:p w14:paraId="078C427B" w14:textId="77777777" w:rsidR="003C7311" w:rsidRDefault="00000000">
      <w:pPr>
        <w:spacing w:line="58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rPr>
        <w:t>在过去的一年中，我敬业爱岗，积极优化工作方式，取得了一定的成绩，但同时也存在一些问题和不足，如工作创新性不够，执行制度不够严格，深入课堂和班级不够。在今后的工作中，我将积极进取，求真务实，不断学习，提高自身思想认识和工作业务水平，努力克服不足，为学校的持续发展贡献力量。</w:t>
      </w:r>
    </w:p>
    <w:sectPr w:rsidR="003C7311">
      <w:footerReference w:type="default" r:id="rId7"/>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F6F22" w14:textId="77777777" w:rsidR="007C5878" w:rsidRDefault="007C5878">
      <w:r>
        <w:separator/>
      </w:r>
    </w:p>
  </w:endnote>
  <w:endnote w:type="continuationSeparator" w:id="0">
    <w:p w14:paraId="259743C9" w14:textId="77777777" w:rsidR="007C5878" w:rsidRDefault="007C5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FF72DB48-47A3-444B-A7CF-8C593F9CB449}"/>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2" w:subsetted="1" w:fontKey="{7207FD06-B9F2-443A-988E-E895898C0525}"/>
  </w:font>
  <w:font w:name="方正仿宋_GB2312">
    <w:charset w:val="86"/>
    <w:family w:val="auto"/>
    <w:pitch w:val="default"/>
    <w:sig w:usb0="A00002BF" w:usb1="184F6CFA" w:usb2="00000012" w:usb3="00000000" w:csb0="00040001" w:csb1="00000000"/>
    <w:embedRegular r:id="rId3" w:subsetted="1" w:fontKey="{AFA5712A-450C-44B0-ADC0-148E02B437D2}"/>
    <w:embedBold r:id="rId4" w:subsetted="1" w:fontKey="{9DD1A476-9098-44F4-BBF6-2413B3A21557}"/>
  </w:font>
  <w:font w:name="黑体">
    <w:altName w:val="SimHei"/>
    <w:panose1 w:val="02010609060101010101"/>
    <w:charset w:val="86"/>
    <w:family w:val="modern"/>
    <w:pitch w:val="fixed"/>
    <w:sig w:usb0="800002BF" w:usb1="38CF7CFA" w:usb2="00000016" w:usb3="00000000" w:csb0="00040001" w:csb1="00000000"/>
    <w:embedRegular r:id="rId5" w:subsetted="1" w:fontKey="{054775E8-153A-4BFF-AF12-B9F0EB51C22E}"/>
  </w:font>
  <w:font w:name="楷体_GB2312">
    <w:panose1 w:val="02010609030101010101"/>
    <w:charset w:val="86"/>
    <w:family w:val="modern"/>
    <w:pitch w:val="fixed"/>
    <w:sig w:usb0="00000001" w:usb1="080E0000" w:usb2="00000010" w:usb3="00000000" w:csb0="00040000" w:csb1="00000000"/>
    <w:embedBold r:id="rId6" w:subsetted="1" w:fontKey="{F1B309D7-1FB7-4B4B-B48B-31CFC12E9A84}"/>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C960B" w14:textId="77777777" w:rsidR="003C7311" w:rsidRDefault="00000000">
    <w:pPr>
      <w:pStyle w:val="a3"/>
    </w:pPr>
    <w:r>
      <w:rPr>
        <w:noProof/>
      </w:rPr>
      <mc:AlternateContent>
        <mc:Choice Requires="wps">
          <w:drawing>
            <wp:anchor distT="0" distB="0" distL="114300" distR="114300" simplePos="0" relativeHeight="251659264" behindDoc="0" locked="0" layoutInCell="1" allowOverlap="1" wp14:anchorId="26434C38" wp14:editId="7ECFC546">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3D012D5" w14:textId="77777777" w:rsidR="003C7311" w:rsidRDefault="00000000">
                          <w:pPr>
                            <w:pStyle w:val="a3"/>
                          </w:pPr>
                          <w: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6434C38"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03D012D5" w14:textId="77777777" w:rsidR="003C7311" w:rsidRDefault="00000000">
                    <w:pPr>
                      <w:pStyle w:val="a3"/>
                    </w:pPr>
                    <w: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A8FAA" w14:textId="77777777" w:rsidR="007C5878" w:rsidRDefault="007C5878">
      <w:r>
        <w:separator/>
      </w:r>
    </w:p>
  </w:footnote>
  <w:footnote w:type="continuationSeparator" w:id="0">
    <w:p w14:paraId="6034A687" w14:textId="77777777" w:rsidR="007C5878" w:rsidRDefault="007C58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DC9"/>
    <w:rsid w:val="000461AC"/>
    <w:rsid w:val="000739F2"/>
    <w:rsid w:val="000F324D"/>
    <w:rsid w:val="002A217B"/>
    <w:rsid w:val="00323059"/>
    <w:rsid w:val="00396AA2"/>
    <w:rsid w:val="003C7311"/>
    <w:rsid w:val="003D3ADD"/>
    <w:rsid w:val="004A594D"/>
    <w:rsid w:val="004F4DC9"/>
    <w:rsid w:val="007C5878"/>
    <w:rsid w:val="008C4057"/>
    <w:rsid w:val="00E42E66"/>
    <w:rsid w:val="0D6954C4"/>
    <w:rsid w:val="2FB92659"/>
    <w:rsid w:val="46AE41DA"/>
    <w:rsid w:val="7A9A1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EDBD3"/>
  <w15:docId w15:val="{4DC67C4B-FC27-47DA-AEB7-2D97E136D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0"/>
    <w:uiPriority w:val="22"/>
    <w:qFormat/>
    <w:rPr>
      <w:b/>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258</Words>
  <Characters>1471</Characters>
  <Application>Microsoft Office Word</Application>
  <DocSecurity>0</DocSecurity>
  <Lines>12</Lines>
  <Paragraphs>3</Paragraphs>
  <ScaleCrop>false</ScaleCrop>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面 面</dc:creator>
  <cp:lastModifiedBy>z z</cp:lastModifiedBy>
  <cp:revision>4</cp:revision>
  <dcterms:created xsi:type="dcterms:W3CDTF">2022-12-27T18:27:00Z</dcterms:created>
  <dcterms:modified xsi:type="dcterms:W3CDTF">2025-01-10T02:12:00Z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eyJoZGlkIjoiM2E1ZTlhZTliNWE1NjY4MzkxMDIyNmUxMGNlOTRjM2MiLCJ1c2VySWQiOiI3NTQwNTY2MzMifQ==</vt:lpwstr>
  </property>
  <property fmtid="{D5CDD505-2E9C-101B-9397-08002B2CF9AE}" pid="3" name="KSOProductBuildVer">
    <vt:lpwstr>2052-12.1.0.19770</vt:lpwstr>
  </property>
  <property fmtid="{D5CDD505-2E9C-101B-9397-08002B2CF9AE}" pid="4" name="ICV">
    <vt:lpwstr>1ECDA596AE2C416BAC672495A0252D2A_13</vt:lpwstr>
  </property>
</Properties>
</file>