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36E24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跬步不休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，累至千里——个人述职报告</w:t>
      </w:r>
    </w:p>
    <w:p w14:paraId="1925DC4F"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唐 洁</w:t>
      </w:r>
    </w:p>
    <w:p w14:paraId="107DA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“功崇惟志，业广惟勤。”无论在教育教学的前沿阵地，还是学校行政管理的幕后舞台，我都秉持着坚定的信念，以勤勉之姿不懈奋进，追逐着教育事业的璀璨星光。回首往昔这段充实且富有挑战的时光，我身兼学校办公室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40"/>
        </w:rPr>
        <w:t>主任与语文教师双重职责，一路耕耘，一路收获。以下是我对这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一学年</w:t>
      </w:r>
      <w:r>
        <w:rPr>
          <w:rFonts w:hint="eastAsia" w:ascii="仿宋_GB2312" w:hAnsi="仿宋_GB2312" w:eastAsia="仿宋_GB2312" w:cs="仿宋_GB2312"/>
          <w:sz w:val="32"/>
          <w:szCs w:val="40"/>
        </w:rPr>
        <w:t>工作的详细述职。</w:t>
      </w:r>
    </w:p>
    <w:p w14:paraId="5B14F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</w:p>
    <w:p w14:paraId="4BF8A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一、行政工作</w:t>
      </w:r>
    </w:p>
    <w:p w14:paraId="51B91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（一）“组团式”帮扶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工作</w:t>
      </w:r>
      <w:r>
        <w:rPr>
          <w:rFonts w:hint="eastAsia" w:ascii="宋体" w:hAnsi="宋体" w:eastAsia="宋体" w:cs="宋体"/>
          <w:sz w:val="32"/>
          <w:szCs w:val="40"/>
        </w:rPr>
        <w:t>－</w:t>
      </w:r>
      <w:r>
        <w:rPr>
          <w:rFonts w:hint="eastAsia" w:ascii="仿宋_GB2312" w:hAnsi="仿宋_GB2312" w:eastAsia="仿宋_GB2312" w:cs="仿宋_GB2312"/>
          <w:sz w:val="32"/>
          <w:szCs w:val="40"/>
        </w:rPr>
        <w:t>情暖东兰，智启新篇</w:t>
      </w:r>
    </w:p>
    <w:p w14:paraId="53002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2024 年，在学校 “组团式” 帮扶东兰职校的工作中，我充分发挥自身的主观能动性，积极承担各项工作任务，全力推动帮扶工作顺利开展。</w:t>
      </w:r>
    </w:p>
    <w:p w14:paraId="09563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一是助力</w:t>
      </w:r>
      <w:r>
        <w:rPr>
          <w:rFonts w:hint="eastAsia" w:ascii="仿宋_GB2312" w:hAnsi="仿宋_GB2312" w:eastAsia="仿宋_GB2312" w:cs="仿宋_GB2312"/>
          <w:sz w:val="32"/>
          <w:szCs w:val="40"/>
        </w:rPr>
        <w:t>教育帮扶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40"/>
        </w:rPr>
        <w:t>深入实施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我积极参与整个帮扶活动的策划与组织，与校领导及各部门密切协作，确保帮扶活动能够精准对接东兰职校的需求，全面覆盖教学、行政管理、德育以及智慧校园建设等关键领域。从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各项</w:t>
      </w:r>
      <w:r>
        <w:rPr>
          <w:rFonts w:hint="eastAsia" w:ascii="仿宋_GB2312" w:hAnsi="仿宋_GB2312" w:eastAsia="仿宋_GB2312" w:cs="仿宋_GB2312"/>
          <w:sz w:val="32"/>
          <w:szCs w:val="40"/>
        </w:rPr>
        <w:t>帮扶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活动的方案制定</w:t>
      </w:r>
      <w:r>
        <w:rPr>
          <w:rFonts w:hint="eastAsia" w:ascii="仿宋_GB2312" w:hAnsi="仿宋_GB2312" w:eastAsia="仿宋_GB2312" w:cs="仿宋_GB2312"/>
          <w:sz w:val="32"/>
          <w:szCs w:val="40"/>
        </w:rPr>
        <w:t>，到与东兰职校的沟通协调，再到活动的具体实施，我都全程跟进，保障各个环节顺畅无阻。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本学年，我成功组织了5次赴东兰职校的帮扶活动。12月，接待了东兰职校20名班主任工作室成员，安排他们在我校进行为期4天的跟岗学习。在此期间，我负责了前期活动策划、经费预算，以及后续食宿安排等一系列工作。</w:t>
      </w:r>
    </w:p>
    <w:p w14:paraId="7B687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40"/>
        </w:rPr>
        <w:t>后勤服务保障有力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作为“组团式”帮扶后勤保障工作的直接责任人，我深知帮扶教师的安心工作对于整个帮扶成效的重要性。因此，我每月都严谨细致地为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两位帮扶教师</w:t>
      </w:r>
      <w:r>
        <w:rPr>
          <w:rFonts w:hint="eastAsia" w:ascii="仿宋_GB2312" w:hAnsi="仿宋_GB2312" w:eastAsia="仿宋_GB2312" w:cs="仿宋_GB2312"/>
          <w:sz w:val="32"/>
          <w:szCs w:val="40"/>
        </w:rPr>
        <w:t>办理差旅费报销手续，确保他们的经济权益得到保障。同时，我按时足额发放生活补贴及边远山区补助，让老师们感受到学校的关怀与支持。在这个过程中，我积极与财务等相关部门沟通协调，解决报销和发放过程中出现的任何问题，以实际行动为帮扶一线筑牢坚实后盾，让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帮扶教师</w:t>
      </w:r>
      <w:r>
        <w:rPr>
          <w:rFonts w:hint="eastAsia" w:ascii="仿宋_GB2312" w:hAnsi="仿宋_GB2312" w:eastAsia="仿宋_GB2312" w:cs="仿宋_GB2312"/>
          <w:sz w:val="32"/>
          <w:szCs w:val="40"/>
        </w:rPr>
        <w:t>能够无后顾之忧地投身于帮扶工作，为东兰职校的发展奉献力量。</w:t>
      </w:r>
    </w:p>
    <w:p w14:paraId="6ECF5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（二）接待工作</w:t>
      </w:r>
      <w:r>
        <w:rPr>
          <w:rFonts w:hint="eastAsia" w:ascii="宋体" w:hAnsi="宋体" w:eastAsia="宋体" w:cs="宋体"/>
          <w:sz w:val="32"/>
          <w:szCs w:val="40"/>
        </w:rPr>
        <w:t>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以礼相待，共筑桥梁</w:t>
      </w:r>
    </w:p>
    <w:p w14:paraId="21E9C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本学期学校接待任务繁重，共接待 1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批国内外教育团体和院校。其中包括泰国职业院校师资培训团、老挝东康桑农业学院校长吉塔孔·西萨农、老挝万象省职业技术学院校长通洛·维莱通一行的来访。另外还接待了29中、中南职业技术学校、平南县中等职业技术学校、来宾职业教育中心学校等11所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兄弟</w:t>
      </w:r>
      <w:r>
        <w:rPr>
          <w:rFonts w:hint="eastAsia" w:ascii="仿宋_GB2312" w:hAnsi="仿宋_GB2312" w:eastAsia="仿宋_GB2312" w:cs="仿宋_GB2312"/>
          <w:sz w:val="32"/>
          <w:szCs w:val="40"/>
        </w:rPr>
        <w:t>学校的来访。作为负责接待的办公室副主任，我首先了解来宾信息，据此精心规划接待流程，明确人员分工，提前准备丰富且有针对性的学校资料。接待中，我注重细节，把控好各项事宜，主动与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学校各部门、</w:t>
      </w:r>
      <w:r>
        <w:rPr>
          <w:rFonts w:hint="eastAsia" w:ascii="仿宋_GB2312" w:hAnsi="仿宋_GB2312" w:eastAsia="仿宋_GB2312" w:cs="仿宋_GB2312"/>
          <w:sz w:val="32"/>
          <w:szCs w:val="40"/>
        </w:rPr>
        <w:t>来宾沟通并灵活调整方案。通过努力，赢得了来访者赞誉，为学校对外交流合作搭建了稳固桥梁，提升了学校形象，为后续校际交流等奠定基础，有力推动学校教育领域的对外发展。</w:t>
      </w:r>
    </w:p>
    <w:p w14:paraId="113AB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（三）会务工作：周全筹备，高效保障</w:t>
      </w:r>
    </w:p>
    <w:p w14:paraId="081B7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在学校的会务工作中，我充分发挥主观能动性，以高度的责任心，确保各项会议的顺利进行，为学校的高效运转贡献着自己的力量。</w:t>
      </w:r>
    </w:p>
    <w:p w14:paraId="6D205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40"/>
        </w:rPr>
        <w:t>中层例会组织有序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中层例会的组织工作，我严谨细致、一丝不苟。会前广泛收集议题，精心安排签到考勤；会中确保茶水供应不断、资料分发及时，为会议高效推进营造良好氛围；会后迅速整理记录并及时上传中层群，保障信息的快速传递与精准落实。</w:t>
      </w:r>
    </w:p>
    <w:p w14:paraId="762AB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40"/>
        </w:rPr>
        <w:t>座谈会协调得力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在各类来访座谈会的协调筹备过程中，我与各部门紧密协作、无缝对接。精准确定主题议程，用心邀请参会人员，细致布置场地设备，全程保障会议服务，为每一场座谈会的成功举办创造优质条件，助力各方交流取得丰硕成果。</w:t>
      </w:r>
    </w:p>
    <w:p w14:paraId="3C861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（四）材料撰写与收集：字斟句酌，夯实根基</w:t>
      </w:r>
    </w:p>
    <w:p w14:paraId="37B60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本年度，我全身心投入材料撰写与收集工作。认真打磨讲话稿，精心编制教育质量年报，细致整理东兰职校材料和台账，精准完成各类数据填报。这些工作虽繁琐，但为学校管理和建设提供关键支持，助力学校稳步发展、效能提升，我会继续严谨对待，为学校发展贡献力量。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</w:p>
    <w:p w14:paraId="5814D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二、教学及其它工作：匠心独运，育梦成光</w:t>
      </w:r>
    </w:p>
    <w:p w14:paraId="29316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（一）教学研究：精研策略，引领方向</w:t>
      </w:r>
    </w:p>
    <w:p w14:paraId="25964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受教科所中职语文中心组委托，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40"/>
        </w:rPr>
        <w:t>在 2024 年春季学期南宁市中职升学备考视导活动中，我主讲《对口升高职冲刺阶段语文学科备考应考策略》讲座。凭借精心的准备，为中职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语文</w:t>
      </w:r>
      <w:r>
        <w:rPr>
          <w:rFonts w:hint="eastAsia" w:ascii="仿宋_GB2312" w:hAnsi="仿宋_GB2312" w:eastAsia="仿宋_GB2312" w:cs="仿宋_GB2312"/>
          <w:sz w:val="32"/>
          <w:szCs w:val="40"/>
        </w:rPr>
        <w:t>升学备考的师生们提供了针对性的备考指南。</w:t>
      </w:r>
    </w:p>
    <w:p w14:paraId="5C2E7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（二）教学改革与研究：探索创新，砥砺前行</w:t>
      </w:r>
    </w:p>
    <w:p w14:paraId="02265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本学年，我积极投身教学改革的浪潮之中，参与区级课题结题1项、主持市级课题结题1项，同时跟进2项市级在研课题。在《中职语文新课标背景下语文课与专业融合研究与实践——以南宁六职校旅游服务与管理专业为例》中探寻学科融合的创新路径，在《新课标导向下中职语文课程思政教学路径的实践研究——以南宁六职校现代商贸专业群为例》中摸索课程思政的有效策略，为中职语文教学的创新发展贡献力量。</w:t>
      </w:r>
    </w:p>
    <w:p w14:paraId="0DB83F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2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教学成果与荣誉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</w:p>
    <w:p w14:paraId="177A8B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本学年，</w:t>
      </w:r>
      <w:r>
        <w:rPr>
          <w:rFonts w:hint="eastAsia" w:ascii="仿宋_GB2312" w:hAnsi="仿宋_GB2312" w:eastAsia="仿宋_GB2312" w:cs="仿宋_GB2312"/>
          <w:sz w:val="32"/>
          <w:szCs w:val="40"/>
        </w:rPr>
        <w:t>参与的《“校企协同、耦合共享、分阶递进”中职计算机网络技术专业群建设的探索与实践》荣获南宁市职业教育教学成果三等奖，指导学生朗诵作品《祖国啊，我亲爱的祖国》在 2023 年全区职业院校活动中荣获二等奖佳绩，这些荣誉既是对过往辛勤付出的肯定，也是激励我继续奋进的强大动力。</w:t>
      </w:r>
    </w:p>
    <w:p w14:paraId="53544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40"/>
        </w:rPr>
        <w:t>）日常教学</w:t>
      </w:r>
    </w:p>
    <w:p w14:paraId="6D7E7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本学期，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我担任</w:t>
      </w:r>
      <w:r>
        <w:rPr>
          <w:rFonts w:hint="eastAsia" w:ascii="仿宋_GB2312" w:hAnsi="仿宋_GB2312" w:eastAsia="仿宋_GB2312" w:cs="仿宋_GB2312"/>
          <w:sz w:val="32"/>
          <w:szCs w:val="40"/>
        </w:rPr>
        <w:t>23机电 13班、23物流1班、23物流2班的语文教学中，我因材施教、用心施教。课堂上激发兴趣、启迪思维，课后耐心辅导、答疑解惑，见证学生们在语文学习上的点滴进步，为他们的成长之路点亮明灯，铺就坚实基石。</w:t>
      </w:r>
    </w:p>
    <w:p w14:paraId="480C18C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存在问题与改进措施</w:t>
      </w:r>
    </w:p>
    <w:p w14:paraId="4D2698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（一）存在问题</w:t>
      </w:r>
    </w:p>
    <w:p w14:paraId="29574C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1.决策执行力度不足。在工作过程中，有时过于顾虑他人感受，害怕得罪人，导致在面对一些需要坚持原则、及时纠正的问题时，未能果断采取行动，一定程度上影响了工作的高效推进和规章制度的严格执行。</w:t>
      </w:r>
    </w:p>
    <w:p w14:paraId="2090DD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2.工作创新缺乏勇气。在接待流程和会务组织等工作中，担心提出新的想法和做法会引发他人不满，所以一直沿用传统模式，缺乏创新意识。</w:t>
      </w:r>
    </w:p>
    <w:p w14:paraId="716A55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.工作平衡方面。由于行政工作事务繁多、任务艰巨，投入了大量的时间和精力，进而忽视了教学工作，使得教学任务的完成质量和对学生的关注程度都有所欠缺，没能很好地兼顾行政与教学这两方面工作，影响了自身工作的全面发展。</w:t>
      </w:r>
    </w:p>
    <w:p w14:paraId="220329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（二）改进措施</w:t>
      </w:r>
    </w:p>
    <w:p w14:paraId="4DF787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强化决策执行力。树立正确的工作态度，明确自身职责，以学校整体利益和工作目标为导向。在需要执行决策时，提前做好沟通工作，向相关人员说明决策的重要性和必要性，争取理解与支持。若遇到阻力，及时向领导汇报，寻求解决办法，确保决策能够有效执行。</w:t>
      </w:r>
    </w:p>
    <w:p w14:paraId="1209C4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深化沟通协调机制。积极与各部门建立更加开放、透明的沟通机制，克服怕得罪人的心理。在沟通时，围绕工作目标和问题核心，深入探讨解决方案。对于涉及到不同部门利益的问题，秉持公平公正的原则，协调各方达成共识。同时，定期组织跨部门沟通会议，加强部门间的相互了解与协作。</w:t>
      </w:r>
    </w:p>
    <w:p w14:paraId="0F6F4B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.鼓励创新思维。主动学习借鉴其他学校先进的行政工作经验和创新做法，结合本校实际情况，提出创新性的工作思路。在提出新方案时，提前做好充分的论证和准备工作，向领导和同事详细说明新方案的优势和预期效果，争取获得支持。对于勇于尝试创新的同事给予表扬和奖励，营造良好的创新氛围。</w:t>
      </w:r>
    </w:p>
    <w:p w14:paraId="0AB4C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.合理规划工作时间，制定详细的工作计划表，将行政工作和教学工作按照重要性和紧急程度进行科学排序，为教学工作预留出足够的、固定的时间，确保教学任务有序开展。提高工作效率，通过学习先进的工作方法和管理经验，优化行政工作流程，减少不必要的时间浪费，以便能有更多精力投入到教学中，加强对教学内容的钻研以及对学生学习情况的了解，努力提升教学质量。</w:t>
      </w:r>
    </w:p>
    <w:p w14:paraId="50AAC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>“不积跬步，无以至千里；不积小流，无以成江海。”过往的每一份努力，无论大小，都在积累沉淀中汇聚成推动我前行的力量。展望未来，我将继续秉持初心，在教育与行政的道路上稳步迈进，以更加坚实的步伐丈量教育事业的广阔天地，用更加执着的坚守为学校的发展、学生的成长不懈奋斗，向着更高更远的目标砥砺前行，书写属于自己的教育华章。</w:t>
      </w:r>
    </w:p>
    <w:p w14:paraId="570CB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</w:p>
    <w:p w14:paraId="5EFED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1CA5AE-FF0B-4159-A309-7F4B8254C5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65024279-632C-4F51-BAC6-B63CFCA09D5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AC12CC5-23E6-49A0-96D8-08293739040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3D27F4"/>
    <w:multiLevelType w:val="singleLevel"/>
    <w:tmpl w:val="FA3D27F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A824FED"/>
    <w:multiLevelType w:val="singleLevel"/>
    <w:tmpl w:val="3A824FED"/>
    <w:lvl w:ilvl="0" w:tentative="0">
      <w:start w:val="3"/>
      <w:numFmt w:val="chineseCounting"/>
      <w:suff w:val="nothing"/>
      <w:lvlText w:val="（%1）"/>
      <w:lvlJc w:val="left"/>
      <w:pPr>
        <w:ind w:left="32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xYWFhYTk0MTg5MjIyYWVjMWVjYmY0NTYwNGJmYTQifQ=="/>
  </w:docVars>
  <w:rsids>
    <w:rsidRoot w:val="72920C5B"/>
    <w:rsid w:val="018F74F0"/>
    <w:rsid w:val="04335DA6"/>
    <w:rsid w:val="06FF4665"/>
    <w:rsid w:val="08166716"/>
    <w:rsid w:val="0D58157F"/>
    <w:rsid w:val="0DEE0F90"/>
    <w:rsid w:val="15846E38"/>
    <w:rsid w:val="20783F0B"/>
    <w:rsid w:val="37D867E3"/>
    <w:rsid w:val="3C145EE2"/>
    <w:rsid w:val="4A804E62"/>
    <w:rsid w:val="4BAB6742"/>
    <w:rsid w:val="56A17F1A"/>
    <w:rsid w:val="5EB05E66"/>
    <w:rsid w:val="5FD15B38"/>
    <w:rsid w:val="60462E46"/>
    <w:rsid w:val="618A61C8"/>
    <w:rsid w:val="6AC93392"/>
    <w:rsid w:val="6EA5022F"/>
    <w:rsid w:val="6F3326BD"/>
    <w:rsid w:val="72220DAF"/>
    <w:rsid w:val="72920C5B"/>
    <w:rsid w:val="73B249C9"/>
    <w:rsid w:val="7C8B73D5"/>
    <w:rsid w:val="7CD9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3062</Words>
  <Characters>3087</Characters>
  <Lines>0</Lines>
  <Paragraphs>0</Paragraphs>
  <TotalTime>264</TotalTime>
  <ScaleCrop>false</ScaleCrop>
  <LinksUpToDate>false</LinksUpToDate>
  <CharactersWithSpaces>3173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2025-01-08T02:15:00Z</dcterms:created>
  <dc:creator>绕指柔</dc:creator>
  <cp:lastModifiedBy>李政辉</cp:lastModifiedBy>
  <dcterms:modified xsi:type="dcterms:W3CDTF">2025-01-09T11:31:56Z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A4788BC0394D4692AFD63B23ACD4875F_13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