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B346F1">
      <w:pPr>
        <w:keepNext w:val="0"/>
        <w:keepLines w:val="0"/>
        <w:pageBreakBefore w:val="0"/>
        <w:widowControl w:val="0"/>
        <w:kinsoku/>
        <w:wordWrap/>
        <w:overflowPunct/>
        <w:topLinePunct w:val="0"/>
        <w:autoSpaceDE/>
        <w:autoSpaceDN/>
        <w:bidi w:val="0"/>
        <w:adjustRightInd/>
        <w:snapToGrid/>
        <w:ind w:firstLine="2200" w:firstLineChars="500"/>
        <w:jc w:val="both"/>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2024年度个人述职报告</w:t>
      </w:r>
    </w:p>
    <w:p w14:paraId="23138A8A">
      <w:pPr>
        <w:keepNext w:val="0"/>
        <w:keepLines w:val="0"/>
        <w:pageBreakBefore w:val="0"/>
        <w:widowControl w:val="0"/>
        <w:kinsoku/>
        <w:wordWrap/>
        <w:overflowPunct/>
        <w:topLinePunct w:val="0"/>
        <w:autoSpaceDE/>
        <w:autoSpaceDN/>
        <w:bidi w:val="0"/>
        <w:adjustRightInd/>
        <w:snapToGrid/>
        <w:ind w:firstLine="3520" w:firstLineChars="1100"/>
        <w:jc w:val="both"/>
        <w:textAlignment w:val="auto"/>
        <w:rPr>
          <w:rFonts w:hint="eastAsia" w:ascii="仿宋体GB-2312" w:hAnsi="仿宋体GB-2312" w:eastAsia="仿宋体GB-2312" w:cs="仿宋体GB-2312"/>
          <w:sz w:val="32"/>
          <w:szCs w:val="32"/>
          <w:lang w:val="en-US" w:eastAsia="zh-CN"/>
        </w:rPr>
      </w:pPr>
      <w:r>
        <w:rPr>
          <w:rFonts w:hint="eastAsia" w:ascii="仿宋体GB-2312" w:hAnsi="仿宋体GB-2312" w:eastAsia="仿宋体GB-2312" w:cs="仿宋体GB-2312"/>
          <w:sz w:val="32"/>
          <w:szCs w:val="32"/>
          <w:lang w:val="en-US" w:eastAsia="zh-CN"/>
        </w:rPr>
        <w:t>——江宏潮</w:t>
      </w:r>
    </w:p>
    <w:p w14:paraId="7425DA88">
      <w:pPr>
        <w:keepNext w:val="0"/>
        <w:keepLines w:val="0"/>
        <w:pageBreakBefore w:val="0"/>
        <w:widowControl w:val="0"/>
        <w:kinsoku/>
        <w:wordWrap/>
        <w:overflowPunct/>
        <w:topLinePunct w:val="0"/>
        <w:autoSpaceDE/>
        <w:autoSpaceDN/>
        <w:bidi w:val="0"/>
        <w:adjustRightInd/>
        <w:snapToGrid/>
        <w:jc w:val="center"/>
        <w:textAlignment w:val="auto"/>
        <w:rPr>
          <w:rFonts w:hint="default" w:ascii="仿宋体GB-2312" w:hAnsi="仿宋体GB-2312" w:eastAsia="仿宋体GB-2312" w:cs="仿宋体GB-2312"/>
          <w:sz w:val="32"/>
          <w:szCs w:val="32"/>
          <w:lang w:val="en-US" w:eastAsia="zh-CN"/>
        </w:rPr>
      </w:pPr>
    </w:p>
    <w:p w14:paraId="7F2FE1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尊敬的领导、同事们：</w:t>
      </w:r>
    </w:p>
    <w:p w14:paraId="502CA5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大家好！我是南宁六职校的江宏潮，作为中组部“组团式”帮扶教师的一员，于2024年2月28日踏上了前往东兰县中等职业技术学校的</w:t>
      </w:r>
      <w:r>
        <w:rPr>
          <w:rFonts w:hint="eastAsia" w:ascii="仿宋体GB-2312" w:hAnsi="仿宋体GB-2312" w:eastAsia="仿宋体GB-2312" w:cs="仿宋体GB-2312"/>
          <w:sz w:val="32"/>
          <w:szCs w:val="32"/>
          <w:lang w:val="en-US" w:eastAsia="zh-CN"/>
        </w:rPr>
        <w:t>教育</w:t>
      </w:r>
      <w:r>
        <w:rPr>
          <w:rFonts w:hint="eastAsia" w:ascii="仿宋体GB-2312" w:hAnsi="仿宋体GB-2312" w:eastAsia="仿宋体GB-2312" w:cs="仿宋体GB-2312"/>
          <w:sz w:val="32"/>
          <w:szCs w:val="32"/>
        </w:rPr>
        <w:t>帮扶之旅。在过去的一年里，我全身心投入到帮扶工作中，力求为东兰县中等职业技术学校电子商务部的发展贡献自己的力量。现将一年来的工作情况述职如下：</w:t>
      </w:r>
    </w:p>
    <w:p w14:paraId="7445AB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一、帮扶工作概述</w:t>
      </w:r>
    </w:p>
    <w:p w14:paraId="24370E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作为帮扶教师，我深知自己肩负的责任与使命。在东兰县中等职业技术学校，我主要承担了电子商务专业的教育教学、比赛指导、校企合作、课程体系完善以及学生创新精神和团队协作能力培养等多方面的工作。通过一年的努力，我深感自己在教育教学、比赛指导以及学校建设等方面取得了一定的成绩，同时也发现了自己的不足之处，为未来的工作提供了宝贵的经验和启示。</w:t>
      </w:r>
    </w:p>
    <w:p w14:paraId="7AD83E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二、教育教学工作</w:t>
      </w:r>
    </w:p>
    <w:p w14:paraId="093CFA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在教育教学方面，我始终坚持以学生为中心，注重培养学生的实践能力和创新精神。我积极参与课程设计与调整工作，努力完善电子商务专业的课程体系，确保学生能够掌握更多实用的职业技能。同时，我也注重加强实践教学环节，通过组织学生参加各类比赛、实地考察等活动，提高学生的实践能力和团队协作能力。</w:t>
      </w:r>
    </w:p>
    <w:p w14:paraId="69BB63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在帮扶期间，我指导</w:t>
      </w:r>
      <w:r>
        <w:rPr>
          <w:rFonts w:hint="eastAsia" w:ascii="仿宋体GB-2312" w:hAnsi="仿宋体GB-2312" w:eastAsia="仿宋体GB-2312" w:cs="仿宋体GB-2312"/>
          <w:sz w:val="32"/>
          <w:szCs w:val="32"/>
          <w:lang w:val="en-US" w:eastAsia="zh-CN"/>
        </w:rPr>
        <w:t>东兰职校</w:t>
      </w:r>
      <w:r>
        <w:rPr>
          <w:rFonts w:hint="eastAsia" w:ascii="仿宋体GB-2312" w:hAnsi="仿宋体GB-2312" w:eastAsia="仿宋体GB-2312" w:cs="仿宋体GB-2312"/>
          <w:sz w:val="32"/>
          <w:szCs w:val="32"/>
        </w:rPr>
        <w:t>潘土华老师首次出征柳州，参加了人社部组织的第二届全国乡村振兴职业技能大赛广西区选拔赛电子商务项目比赛，并荣获优胜奖。这一佳绩不仅为我校赢得了荣誉，更为电子商务专业的未来发展注入了新的活力。此外，我还鼓励学生积极报名“1+X”直播电商考证，通过动员大会等形式，提高学生的参与度和积极性。最终，我校40名学生全部通过了2024年1+X直播电商技能线上考试，实现了100%的通过率。</w:t>
      </w:r>
    </w:p>
    <w:p w14:paraId="0F9CCC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三、比赛指导工作</w:t>
      </w:r>
    </w:p>
    <w:p w14:paraId="5103FF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体GB-2312" w:hAnsi="仿宋体GB-2312" w:eastAsia="仿宋体GB-2312" w:cs="仿宋体GB-2312"/>
          <w:sz w:val="32"/>
          <w:szCs w:val="32"/>
          <w:lang w:val="en-US" w:eastAsia="zh-CN"/>
        </w:rPr>
      </w:pPr>
      <w:r>
        <w:rPr>
          <w:rFonts w:hint="eastAsia" w:ascii="仿宋体GB-2312" w:hAnsi="仿宋体GB-2312" w:eastAsia="仿宋体GB-2312" w:cs="仿宋体GB-2312"/>
          <w:sz w:val="32"/>
          <w:szCs w:val="32"/>
        </w:rPr>
        <w:t>在比赛指导方面，组织</w:t>
      </w:r>
      <w:r>
        <w:rPr>
          <w:rFonts w:hint="eastAsia" w:ascii="仿宋体GB-2312" w:hAnsi="仿宋体GB-2312" w:eastAsia="仿宋体GB-2312" w:cs="仿宋体GB-2312"/>
          <w:sz w:val="32"/>
          <w:szCs w:val="32"/>
          <w:lang w:val="en-US" w:eastAsia="zh-CN"/>
        </w:rPr>
        <w:t>东兰职校</w:t>
      </w:r>
      <w:r>
        <w:rPr>
          <w:rFonts w:hint="eastAsia" w:ascii="仿宋体GB-2312" w:hAnsi="仿宋体GB-2312" w:eastAsia="仿宋体GB-2312" w:cs="仿宋体GB-2312"/>
          <w:sz w:val="32"/>
          <w:szCs w:val="32"/>
        </w:rPr>
        <w:t>学生参加2024年“博导前程杯”全国电子商务运营比赛荣获广西区特等奖1项，二等奖2项，三等奖1项目。</w:t>
      </w:r>
      <w:r>
        <w:rPr>
          <w:rFonts w:hint="eastAsia" w:ascii="仿宋体GB-2312" w:hAnsi="仿宋体GB-2312" w:eastAsia="仿宋体GB-2312" w:cs="仿宋体GB-2312"/>
          <w:sz w:val="32"/>
          <w:szCs w:val="32"/>
          <w:lang w:val="en-US" w:eastAsia="zh-CN"/>
        </w:rPr>
        <w:t>其中</w:t>
      </w:r>
      <w:r>
        <w:rPr>
          <w:rFonts w:hint="eastAsia" w:ascii="仿宋体GB-2312" w:hAnsi="仿宋体GB-2312" w:eastAsia="仿宋体GB-2312" w:cs="仿宋体GB-2312"/>
          <w:sz w:val="32"/>
          <w:szCs w:val="32"/>
        </w:rPr>
        <w:t>“棉花糖”团队代表广西参加“博导前程杯”全国电子商务运营全国总决赛荣获全国总决赛特等奖</w:t>
      </w:r>
      <w:r>
        <w:rPr>
          <w:rFonts w:hint="eastAsia" w:ascii="仿宋体GB-2312" w:hAnsi="仿宋体GB-2312" w:eastAsia="仿宋体GB-2312" w:cs="仿宋体GB-2312"/>
          <w:sz w:val="32"/>
          <w:szCs w:val="32"/>
          <w:lang w:eastAsia="zh-CN"/>
        </w:rPr>
        <w:t>，</w:t>
      </w:r>
      <w:r>
        <w:rPr>
          <w:rFonts w:hint="eastAsia" w:ascii="仿宋体GB-2312" w:hAnsi="仿宋体GB-2312" w:eastAsia="仿宋体GB-2312" w:cs="仿宋体GB-2312"/>
          <w:sz w:val="32"/>
          <w:szCs w:val="32"/>
        </w:rPr>
        <w:t>这是</w:t>
      </w:r>
      <w:r>
        <w:rPr>
          <w:rFonts w:hint="eastAsia" w:ascii="仿宋体GB-2312" w:hAnsi="仿宋体GB-2312" w:eastAsia="仿宋体GB-2312" w:cs="仿宋体GB-2312"/>
          <w:sz w:val="32"/>
          <w:szCs w:val="32"/>
          <w:lang w:val="en-US" w:eastAsia="zh-CN"/>
        </w:rPr>
        <w:t>东兰职校</w:t>
      </w:r>
      <w:r>
        <w:rPr>
          <w:rFonts w:hint="eastAsia" w:ascii="仿宋体GB-2312" w:hAnsi="仿宋体GB-2312" w:eastAsia="仿宋体GB-2312" w:cs="仿宋体GB-2312"/>
          <w:sz w:val="32"/>
          <w:szCs w:val="32"/>
        </w:rPr>
        <w:t>在该项赛事中取得的最高荣誉。</w:t>
      </w:r>
      <w:r>
        <w:rPr>
          <w:rFonts w:hint="eastAsia" w:ascii="仿宋体GB-2312" w:hAnsi="仿宋体GB-2312" w:eastAsia="仿宋体GB-2312" w:cs="仿宋体GB-2312"/>
          <w:sz w:val="32"/>
          <w:szCs w:val="32"/>
          <w:lang w:val="en-US" w:eastAsia="zh-CN"/>
        </w:rPr>
        <w:t>组织</w:t>
      </w:r>
      <w:r>
        <w:rPr>
          <w:rFonts w:hint="eastAsia" w:ascii="仿宋体GB-2312" w:hAnsi="仿宋体GB-2312" w:eastAsia="仿宋体GB-2312" w:cs="仿宋体GB-2312"/>
          <w:sz w:val="32"/>
          <w:szCs w:val="32"/>
        </w:rPr>
        <w:t>指导学生参加2024年“畅享杯”全国数字商业技能大赛AIGC电子商务（职教赛道）全国选拔赛中荣获二等奖</w:t>
      </w:r>
      <w:r>
        <w:rPr>
          <w:rFonts w:hint="eastAsia" w:ascii="仿宋体GB-2312" w:hAnsi="仿宋体GB-2312" w:eastAsia="仿宋体GB-2312" w:cs="仿宋体GB-2312"/>
          <w:sz w:val="32"/>
          <w:szCs w:val="32"/>
          <w:lang w:val="en-US" w:eastAsia="zh-CN"/>
        </w:rPr>
        <w:t>2项目，三等奖3项，</w:t>
      </w:r>
      <w:r>
        <w:rPr>
          <w:rFonts w:hint="eastAsia" w:ascii="仿宋体GB-2312" w:hAnsi="仿宋体GB-2312" w:eastAsia="仿宋体GB-2312" w:cs="仿宋体GB-2312"/>
          <w:sz w:val="32"/>
          <w:szCs w:val="32"/>
        </w:rPr>
        <w:t>2024年“畅享杯”全国数字商业技能大赛AIGC电子商务（职教赛道）全国</w:t>
      </w:r>
      <w:r>
        <w:rPr>
          <w:rFonts w:hint="eastAsia" w:ascii="仿宋体GB-2312" w:hAnsi="仿宋体GB-2312" w:eastAsia="仿宋体GB-2312" w:cs="仿宋体GB-2312"/>
          <w:sz w:val="32"/>
          <w:szCs w:val="32"/>
          <w:lang w:val="en-US" w:eastAsia="zh-CN"/>
        </w:rPr>
        <w:t>总决</w:t>
      </w:r>
      <w:r>
        <w:rPr>
          <w:rFonts w:hint="eastAsia" w:ascii="仿宋体GB-2312" w:hAnsi="仿宋体GB-2312" w:eastAsia="仿宋体GB-2312" w:cs="仿宋体GB-2312"/>
          <w:sz w:val="32"/>
          <w:szCs w:val="32"/>
        </w:rPr>
        <w:t>赛</w:t>
      </w:r>
      <w:r>
        <w:rPr>
          <w:rFonts w:hint="eastAsia" w:ascii="仿宋体GB-2312" w:hAnsi="仿宋体GB-2312" w:eastAsia="仿宋体GB-2312" w:cs="仿宋体GB-2312"/>
          <w:sz w:val="32"/>
          <w:szCs w:val="32"/>
          <w:lang w:val="en-US" w:eastAsia="zh-CN"/>
        </w:rPr>
        <w:t>三等奖3项</w:t>
      </w:r>
      <w:r>
        <w:rPr>
          <w:rFonts w:hint="eastAsia" w:ascii="仿宋体GB-2312" w:hAnsi="仿宋体GB-2312" w:eastAsia="仿宋体GB-2312" w:cs="仿宋体GB-2312"/>
          <w:sz w:val="32"/>
          <w:szCs w:val="32"/>
        </w:rPr>
        <w:t>。</w:t>
      </w:r>
      <w:r>
        <w:rPr>
          <w:rFonts w:hint="eastAsia" w:ascii="仿宋体GB-2312" w:hAnsi="仿宋体GB-2312" w:eastAsia="仿宋体GB-2312" w:cs="仿宋体GB-2312"/>
          <w:sz w:val="32"/>
          <w:szCs w:val="32"/>
          <w:lang w:val="en-US" w:eastAsia="zh-CN"/>
        </w:rPr>
        <w:t>我带领东兰职校潘土华老师</w:t>
      </w:r>
      <w:r>
        <w:rPr>
          <w:rFonts w:hint="eastAsia" w:ascii="仿宋体GB-2312" w:hAnsi="仿宋体GB-2312" w:eastAsia="仿宋体GB-2312" w:cs="仿宋体GB-2312"/>
          <w:sz w:val="32"/>
          <w:szCs w:val="32"/>
        </w:rPr>
        <w:t>参加2024年“畅享杯”全国数字商业技能大赛AIGC电子商务（职教赛道）全国选拔赛中</w:t>
      </w:r>
      <w:r>
        <w:rPr>
          <w:rFonts w:hint="eastAsia" w:ascii="仿宋体GB-2312" w:hAnsi="仿宋体GB-2312" w:eastAsia="仿宋体GB-2312" w:cs="仿宋体GB-2312"/>
          <w:sz w:val="32"/>
          <w:szCs w:val="32"/>
          <w:lang w:val="en-US" w:eastAsia="zh-CN"/>
        </w:rPr>
        <w:t>均</w:t>
      </w:r>
      <w:r>
        <w:rPr>
          <w:rFonts w:hint="eastAsia" w:ascii="仿宋体GB-2312" w:hAnsi="仿宋体GB-2312" w:eastAsia="仿宋体GB-2312" w:cs="仿宋体GB-2312"/>
          <w:sz w:val="32"/>
          <w:szCs w:val="32"/>
        </w:rPr>
        <w:t>荣获（教师组）二等奖。组织</w:t>
      </w:r>
      <w:r>
        <w:rPr>
          <w:rFonts w:hint="eastAsia" w:ascii="仿宋体GB-2312" w:hAnsi="仿宋体GB-2312" w:eastAsia="仿宋体GB-2312" w:cs="仿宋体GB-2312"/>
          <w:sz w:val="32"/>
          <w:szCs w:val="32"/>
          <w:lang w:val="en-US" w:eastAsia="zh-CN"/>
        </w:rPr>
        <w:t>两支队学生伍</w:t>
      </w:r>
      <w:r>
        <w:rPr>
          <w:rFonts w:hint="eastAsia" w:ascii="仿宋体GB-2312" w:hAnsi="仿宋体GB-2312" w:eastAsia="仿宋体GB-2312" w:cs="仿宋体GB-2312"/>
          <w:sz w:val="32"/>
          <w:szCs w:val="32"/>
        </w:rPr>
        <w:t>参加2024第四届Botok杯国际职业院校创新创业邀请赛，并荣获</w:t>
      </w:r>
      <w:r>
        <w:rPr>
          <w:rFonts w:hint="eastAsia" w:ascii="仿宋体GB-2312" w:hAnsi="仿宋体GB-2312" w:eastAsia="仿宋体GB-2312" w:cs="仿宋体GB-2312"/>
          <w:sz w:val="32"/>
          <w:szCs w:val="32"/>
          <w:lang w:val="en-US" w:eastAsia="zh-CN"/>
        </w:rPr>
        <w:t>两项二等奖的</w:t>
      </w:r>
      <w:r>
        <w:rPr>
          <w:rFonts w:hint="eastAsia" w:ascii="仿宋体GB-2312" w:hAnsi="仿宋体GB-2312" w:eastAsia="仿宋体GB-2312" w:cs="仿宋体GB-2312"/>
          <w:sz w:val="32"/>
          <w:szCs w:val="32"/>
        </w:rPr>
        <w:t>佳绩</w:t>
      </w:r>
      <w:r>
        <w:rPr>
          <w:rFonts w:hint="eastAsia" w:ascii="仿宋体GB-2312" w:hAnsi="仿宋体GB-2312" w:eastAsia="仿宋体GB-2312" w:cs="仿宋体GB-2312"/>
          <w:sz w:val="32"/>
          <w:szCs w:val="32"/>
          <w:lang w:eastAsia="zh-CN"/>
        </w:rPr>
        <w:t>，</w:t>
      </w:r>
      <w:r>
        <w:rPr>
          <w:rFonts w:hint="eastAsia" w:ascii="仿宋体GB-2312" w:hAnsi="仿宋体GB-2312" w:eastAsia="仿宋体GB-2312" w:cs="仿宋体GB-2312"/>
          <w:sz w:val="32"/>
          <w:szCs w:val="32"/>
          <w:lang w:val="en-US" w:eastAsia="zh-CN"/>
        </w:rPr>
        <w:t>其中“啊对对队”团队以优异成绩成功进入全国总决赛并获得优秀奖。</w:t>
      </w:r>
    </w:p>
    <w:p w14:paraId="1856C44B">
      <w:pPr>
        <w:keepNext w:val="0"/>
        <w:keepLines w:val="0"/>
        <w:pageBreakBefore w:val="0"/>
        <w:widowControl w:val="0"/>
        <w:kinsoku/>
        <w:wordWrap/>
        <w:overflowPunct/>
        <w:topLinePunct w:val="0"/>
        <w:autoSpaceDE/>
        <w:autoSpaceDN/>
        <w:bidi w:val="0"/>
        <w:adjustRightInd/>
        <w:snapToGrid/>
        <w:textAlignment w:val="auto"/>
        <w:rPr>
          <w:rFonts w:hint="default" w:ascii="仿宋体GB-2312" w:hAnsi="仿宋体GB-2312" w:eastAsia="仿宋体GB-2312" w:cs="仿宋体GB-2312"/>
          <w:sz w:val="32"/>
          <w:szCs w:val="32"/>
          <w:lang w:val="en-US" w:eastAsia="zh-CN"/>
        </w:rPr>
      </w:pPr>
      <w:r>
        <w:rPr>
          <w:rFonts w:hint="eastAsia" w:ascii="仿宋体GB-2312" w:hAnsi="仿宋体GB-2312" w:eastAsia="仿宋体GB-2312" w:cs="仿宋体GB-2312"/>
          <w:sz w:val="32"/>
          <w:szCs w:val="32"/>
          <w:lang w:val="en-US" w:eastAsia="zh-CN"/>
        </w:rPr>
        <w:t>组织电商教研组4位老师</w:t>
      </w:r>
      <w:r>
        <w:rPr>
          <w:rFonts w:hint="eastAsia" w:ascii="仿宋体GB-2312" w:hAnsi="仿宋体GB-2312" w:eastAsia="仿宋体GB-2312" w:cs="仿宋体GB-2312"/>
          <w:sz w:val="32"/>
          <w:szCs w:val="32"/>
        </w:rPr>
        <w:t>参加2024 Botok杯国际职业院校创新创业邀请赛国际课堂教学设计荣获</w:t>
      </w:r>
      <w:r>
        <w:rPr>
          <w:rFonts w:hint="eastAsia" w:ascii="仿宋体GB-2312" w:hAnsi="仿宋体GB-2312" w:eastAsia="仿宋体GB-2312" w:cs="仿宋体GB-2312"/>
          <w:sz w:val="32"/>
          <w:szCs w:val="32"/>
          <w:lang w:val="en-US" w:eastAsia="zh-CN"/>
        </w:rPr>
        <w:t>三等奖2项，优秀奖2项</w:t>
      </w:r>
      <w:r>
        <w:rPr>
          <w:rFonts w:hint="eastAsia" w:ascii="仿宋体GB-2312" w:hAnsi="仿宋体GB-2312" w:eastAsia="仿宋体GB-2312" w:cs="仿宋体GB-2312"/>
          <w:sz w:val="32"/>
          <w:szCs w:val="32"/>
        </w:rPr>
        <w:t>。</w:t>
      </w:r>
      <w:r>
        <w:rPr>
          <w:rFonts w:hint="eastAsia" w:ascii="仿宋体GB-2312" w:hAnsi="仿宋体GB-2312" w:eastAsia="仿宋体GB-2312" w:cs="仿宋体GB-2312"/>
          <w:sz w:val="32"/>
          <w:szCs w:val="32"/>
          <w:lang w:val="en-US" w:eastAsia="zh-CN"/>
        </w:rPr>
        <w:t>组织32名学生参加2024年河池市学生技能竞赛的5个赛项，分别是视觉营销、农产品电商、创新创业、书法、短视频剪辑。协助东兰职校首次参加2024年“文明风采</w:t>
      </w:r>
      <w:r>
        <w:rPr>
          <w:rFonts w:hint="default" w:ascii="仿宋体GB-2312" w:hAnsi="仿宋体GB-2312" w:eastAsia="仿宋体GB-2312" w:cs="仿宋体GB-2312"/>
          <w:sz w:val="32"/>
          <w:szCs w:val="32"/>
          <w:lang w:val="en-US" w:eastAsia="zh-CN"/>
        </w:rPr>
        <w:t>”</w:t>
      </w:r>
      <w:r>
        <w:rPr>
          <w:rFonts w:hint="eastAsia" w:ascii="仿宋体GB-2312" w:hAnsi="仿宋体GB-2312" w:eastAsia="仿宋体GB-2312" w:cs="仿宋体GB-2312"/>
          <w:sz w:val="32"/>
          <w:szCs w:val="32"/>
          <w:lang w:val="en-US" w:eastAsia="zh-CN"/>
        </w:rPr>
        <w:t>大赛，上报作品105份。</w:t>
      </w:r>
    </w:p>
    <w:p w14:paraId="545615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这些成绩的取得离不开学校领导的支持和同事们的帮助，更离不开学生们的努力和拼搏。在比赛指导过程中，我注重培养学生的创新思维和团队协作能力，引导学生积极参与、勇于尝试、敢于创新。同时，我也注重对学生的心理辅导和赛前准备，确保学生在比赛中能够发挥出自己的最佳水平。</w:t>
      </w:r>
    </w:p>
    <w:p w14:paraId="5B23865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四、校企合作与课程体系完善</w:t>
      </w:r>
    </w:p>
    <w:p w14:paraId="09ADA555">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在校企合作方面，我积极与各类企业沟通与合作，探索更多的校企合作模式。在我</w:t>
      </w:r>
      <w:r>
        <w:rPr>
          <w:rFonts w:hint="eastAsia" w:ascii="仿宋体GB-2312" w:hAnsi="仿宋体GB-2312" w:eastAsia="仿宋体GB-2312" w:cs="仿宋体GB-2312"/>
          <w:sz w:val="32"/>
          <w:szCs w:val="32"/>
          <w:lang w:val="en-US" w:eastAsia="zh-CN"/>
        </w:rPr>
        <w:t>和团队</w:t>
      </w:r>
      <w:r>
        <w:rPr>
          <w:rFonts w:hint="eastAsia" w:ascii="仿宋体GB-2312" w:hAnsi="仿宋体GB-2312" w:eastAsia="仿宋体GB-2312" w:cs="仿宋体GB-2312"/>
          <w:sz w:val="32"/>
          <w:szCs w:val="32"/>
        </w:rPr>
        <w:t>的努力下，</w:t>
      </w:r>
      <w:r>
        <w:rPr>
          <w:rFonts w:hint="eastAsia" w:ascii="仿宋体GB-2312" w:hAnsi="仿宋体GB-2312" w:eastAsia="仿宋体GB-2312" w:cs="仿宋体GB-2312"/>
          <w:sz w:val="32"/>
          <w:szCs w:val="32"/>
          <w:lang w:val="en-US" w:eastAsia="zh-CN"/>
        </w:rPr>
        <w:t>5月30日</w:t>
      </w:r>
      <w:r>
        <w:rPr>
          <w:rFonts w:hint="eastAsia" w:ascii="仿宋体GB-2312" w:hAnsi="仿宋体GB-2312" w:eastAsia="仿宋体GB-2312" w:cs="仿宋体GB-2312"/>
          <w:sz w:val="32"/>
          <w:szCs w:val="32"/>
        </w:rPr>
        <w:t>粤桂四校共办“校企融合电商</w:t>
      </w:r>
      <w:r>
        <w:rPr>
          <w:rFonts w:hint="eastAsia" w:ascii="仿宋体GB-2312" w:hAnsi="仿宋体GB-2312" w:eastAsia="仿宋体GB-2312" w:cs="仿宋体GB-2312"/>
          <w:sz w:val="32"/>
          <w:szCs w:val="32"/>
          <w:lang w:val="en-US" w:eastAsia="zh-CN"/>
        </w:rPr>
        <w:t>直播助力乡村振兴”展示活动，直播推广西东兰红嫂粽子，实现12万元销售额，助力乡村振兴，彰显电商教育成果，为学生提供了宝贵的实践机会。5月31日我和团队组织粤桂三地师生代表（东兰职校、深圳二职校、南宁六职校）共赴红色研学之旅，缅怀先烈、传承红色基因，通过实地学习交流，增强爱国情怀，并促进校际友好合作。我带领团队的努力下成功组建电子商务部电商新媒体社团，9月29日，我校电子商务部在江宏潮部长的周密策划下，由牙甫助老师与潘土华老师通力合作，通过一系列精彩纷呈的活动拉开序幕，包括引人入胜的舞蹈表演和充满活力的电商直播等环节。这些活动不仅吸引了众多学生的目光，也极大地激发了他们对电子商务专业的兴趣。最终，我部在本次社团招新活动中成功吸纳了36名新成员，为我校电子商务专业活动的未来发展奠定了坚实的基础。</w:t>
      </w:r>
      <w:r>
        <w:rPr>
          <w:rFonts w:hint="eastAsia" w:ascii="仿宋体GB-2312" w:hAnsi="仿宋体GB-2312" w:eastAsia="仿宋体GB-2312" w:cs="仿宋体GB-2312"/>
          <w:sz w:val="32"/>
          <w:szCs w:val="32"/>
        </w:rPr>
        <w:t>此外，我还带领师生前往东兰县“金绣球”居家灵活就业示范基地进行实地考察，深入了解行业前沿动态，拓宽学生视野。这些努力不仅加深了学校与企业的联系，更为学生未来的职业发展奠定了坚实基础。</w:t>
      </w:r>
    </w:p>
    <w:p w14:paraId="10CBAB8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为了进一步完善电子商务专业的课程体系，我积极参与了课程设计与调整工作。在我的推动下，我校成功申报并获批了</w:t>
      </w:r>
      <w:r>
        <w:rPr>
          <w:rFonts w:hint="eastAsia" w:ascii="仿宋体GB-2312" w:hAnsi="仿宋体GB-2312" w:eastAsia="仿宋体GB-2312" w:cs="仿宋体GB-2312"/>
          <w:sz w:val="32"/>
          <w:szCs w:val="32"/>
          <w:lang w:val="en-US" w:eastAsia="zh-CN"/>
        </w:rPr>
        <w:t>新增专业电子商务，2024年4月东兰职校</w:t>
      </w:r>
      <w:r>
        <w:rPr>
          <w:rFonts w:hint="eastAsia" w:ascii="仿宋体GB-2312" w:hAnsi="仿宋体GB-2312" w:eastAsia="仿宋体GB-2312" w:cs="仿宋体GB-2312"/>
          <w:sz w:val="32"/>
          <w:szCs w:val="32"/>
        </w:rPr>
        <w:t>获批1+X直播电商职业技能等级证书考核站点，并组织了</w:t>
      </w:r>
      <w:r>
        <w:rPr>
          <w:rFonts w:hint="eastAsia" w:ascii="仿宋体GB-2312" w:hAnsi="仿宋体GB-2312" w:eastAsia="仿宋体GB-2312" w:cs="仿宋体GB-2312"/>
          <w:sz w:val="32"/>
          <w:szCs w:val="32"/>
          <w:lang w:val="en-US" w:eastAsia="zh-CN"/>
        </w:rPr>
        <w:t>潘土华老师、牙甫助老师参加直播电商考评员考试成功获得考评员证书</w:t>
      </w:r>
      <w:r>
        <w:rPr>
          <w:rFonts w:hint="eastAsia" w:ascii="仿宋体GB-2312" w:hAnsi="仿宋体GB-2312" w:eastAsia="仿宋体GB-2312" w:cs="仿宋体GB-2312"/>
          <w:sz w:val="32"/>
          <w:szCs w:val="32"/>
        </w:rPr>
        <w:t>。此外，我还带领东兰职校牙甫助老师参与了深圳市第二职业技术学校电子商务专业部主持的广东省精品课程团队，录制了《新媒体营销》课程资源微课，为学生的学习提供了更多优质资源。</w:t>
      </w:r>
    </w:p>
    <w:p w14:paraId="1B0449A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五、创新精神和团队协作能力培养</w:t>
      </w:r>
    </w:p>
    <w:p w14:paraId="587A36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我深知创新精神和团队协作能力对于学生未来发展的重要性。因此，在我的课堂上，我注重培养学生的创新思维和团队协作能力。通过开展团队项目、创新实践活动等方式，我引导学生积极参与、勇于尝试、敢于创新。同时，我也鼓励学生之间互相学习、互相帮助、共同进步。这些努力不仅提高了学生的创新能力和团队协作能力，更为他们的未来发展奠定了坚实基础。</w:t>
      </w:r>
    </w:p>
    <w:p w14:paraId="553EF7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六、其他工作</w:t>
      </w:r>
    </w:p>
    <w:p w14:paraId="62FC89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体GB-2312" w:hAnsi="仿宋体GB-2312" w:eastAsia="仿宋体GB-2312" w:cs="仿宋体GB-2312"/>
          <w:sz w:val="32"/>
          <w:szCs w:val="32"/>
          <w:lang w:val="en-US" w:eastAsia="zh-CN"/>
        </w:rPr>
      </w:pPr>
      <w:r>
        <w:rPr>
          <w:rFonts w:hint="eastAsia" w:ascii="仿宋体GB-2312" w:hAnsi="仿宋体GB-2312" w:eastAsia="仿宋体GB-2312" w:cs="仿宋体GB-2312"/>
          <w:sz w:val="32"/>
          <w:szCs w:val="32"/>
        </w:rPr>
        <w:t>除了以上几方面的工作外，我还积极参与了学校的其他工作。</w:t>
      </w:r>
      <w:r>
        <w:rPr>
          <w:rFonts w:hint="eastAsia" w:ascii="仿宋体GB-2312" w:hAnsi="仿宋体GB-2312" w:eastAsia="仿宋体GB-2312" w:cs="仿宋体GB-2312"/>
          <w:sz w:val="32"/>
          <w:szCs w:val="32"/>
          <w:lang w:val="en-US" w:eastAsia="zh-CN"/>
        </w:rPr>
        <w:t>10月15日</w:t>
      </w:r>
      <w:r>
        <w:rPr>
          <w:rFonts w:hint="eastAsia" w:ascii="仿宋体GB-2312" w:hAnsi="仿宋体GB-2312" w:eastAsia="仿宋体GB-2312" w:cs="仿宋体GB-2312"/>
          <w:sz w:val="32"/>
          <w:szCs w:val="32"/>
        </w:rPr>
        <w:t>我</w:t>
      </w:r>
      <w:r>
        <w:rPr>
          <w:rFonts w:hint="eastAsia" w:ascii="仿宋体GB-2312" w:hAnsi="仿宋体GB-2312" w:eastAsia="仿宋体GB-2312" w:cs="仿宋体GB-2312"/>
          <w:sz w:val="32"/>
          <w:szCs w:val="32"/>
          <w:lang w:val="en-US" w:eastAsia="zh-CN"/>
        </w:rPr>
        <w:t>带领东兰职校潘土华老师赴南宁六职校</w:t>
      </w:r>
      <w:r>
        <w:rPr>
          <w:rFonts w:hint="eastAsia" w:ascii="仿宋体GB-2312" w:hAnsi="仿宋体GB-2312" w:eastAsia="仿宋体GB-2312" w:cs="仿宋体GB-2312"/>
          <w:sz w:val="32"/>
          <w:szCs w:val="32"/>
        </w:rPr>
        <w:t>参加了2024年“电商谷”泰国职业院校师资培训班交流活动，与海外教育机构进行了深度的</w:t>
      </w:r>
      <w:r>
        <w:rPr>
          <w:rFonts w:hint="eastAsia" w:ascii="仿宋体GB-2312" w:hAnsi="仿宋体GB-2312" w:eastAsia="仿宋体GB-2312" w:cs="仿宋体GB-2312"/>
          <w:sz w:val="32"/>
          <w:szCs w:val="32"/>
          <w:lang w:val="en-US" w:eastAsia="zh-CN"/>
        </w:rPr>
        <w:t>专业培训与合作研讨。12月28日我带领东兰职校潘土华老师、阮莎莎老师赴南宁参加电子商务国际产教融合论坛，与泰国曼谷谭技术学院师生进行产教融合研讨。</w:t>
      </w:r>
    </w:p>
    <w:p w14:paraId="116119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此外，我还参与了2024年度南宁市中等职业教育教学改革研究项目并获得立项。在科研方面，我于2024年12月在《商场现代化》发表论文题目为：电子商务专业群《商品流通》课程的建设与研究。</w:t>
      </w:r>
    </w:p>
    <w:p w14:paraId="623626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七、存在的不足与改进措施</w:t>
      </w:r>
    </w:p>
    <w:p w14:paraId="5E53DFE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在过去的一年里，虽然取得了一定的成绩，但我也深知自己还存在不足之处。例如，在教育教学方面，我还需要更加注重学生的个性化发展，因材施教，提高教学效果；在比赛指导方面，我还需要更加注重对学生心理辅导和赛前准备的培养，确保学生在比赛中能够发挥出自己的最佳水平；在校企合作方面，我还需要积极开拓更多的合作渠道和模式，为学生提供更多的实践机会和就业渠道。</w:t>
      </w:r>
    </w:p>
    <w:p w14:paraId="1F9A7D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针对以上不足之处，我将采取以下改进措施：一是加强学习，不断提高自己的教育教学水平和专业素养；二是注重与学生的沟通和交流，了解他们的需求和困惑，为他们提供更加有针对性的指导和帮助；三是积极开拓合作渠道和模式，加强与企业、高校等机构的合作与交流，为学生提供更多的实践机会和就业渠道；四是加强对学生心理辅导和赛前准备的培养，确保学生在比赛中能够发挥出自己的最佳水平。</w:t>
      </w:r>
    </w:p>
    <w:p w14:paraId="76BD7E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八、未来工作计划</w:t>
      </w:r>
    </w:p>
    <w:p w14:paraId="76DFB08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未来，我将继续努力、不懈奋斗，为东兰县中等职业技术学校电子商务部的发展贡献自己的力量。具体工作计划如下：</w:t>
      </w:r>
    </w:p>
    <w:p w14:paraId="67F92E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继续加强教育教学工作，完善课程体系，提高教学效果；积极组织师生参与各类比赛和活动，提高学生的实践能力和创新能力；加强与企业的沟通与合作，探索更多的校企合作模式和实践机会；注重对学生心理辅导和职业规划的培养，帮助他们更好地规划自己的未来；加强自身学习和专业素养的提升，不断提高自己的教育教学水平和能力。</w:t>
      </w:r>
    </w:p>
    <w:p w14:paraId="5ECD3A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最后，我要感谢</w:t>
      </w:r>
      <w:r>
        <w:rPr>
          <w:rFonts w:hint="eastAsia" w:ascii="仿宋体GB-2312" w:hAnsi="仿宋体GB-2312" w:eastAsia="仿宋体GB-2312" w:cs="仿宋体GB-2312"/>
          <w:sz w:val="32"/>
          <w:szCs w:val="32"/>
          <w:lang w:val="en-US" w:eastAsia="zh-CN"/>
        </w:rPr>
        <w:t>南宁六职</w:t>
      </w:r>
      <w:r>
        <w:rPr>
          <w:rFonts w:hint="eastAsia" w:ascii="仿宋体GB-2312" w:hAnsi="仿宋体GB-2312" w:eastAsia="仿宋体GB-2312" w:cs="仿宋体GB-2312"/>
          <w:sz w:val="32"/>
          <w:szCs w:val="32"/>
        </w:rPr>
        <w:t>校</w:t>
      </w:r>
      <w:r>
        <w:rPr>
          <w:rFonts w:hint="eastAsia" w:ascii="仿宋体GB-2312" w:hAnsi="仿宋体GB-2312" w:eastAsia="仿宋体GB-2312" w:cs="仿宋体GB-2312"/>
          <w:sz w:val="32"/>
          <w:szCs w:val="32"/>
          <w:lang w:val="en-US" w:eastAsia="zh-CN"/>
        </w:rPr>
        <w:t>的</w:t>
      </w:r>
      <w:r>
        <w:rPr>
          <w:rFonts w:hint="eastAsia" w:ascii="仿宋体GB-2312" w:hAnsi="仿宋体GB-2312" w:eastAsia="仿宋体GB-2312" w:cs="仿宋体GB-2312"/>
          <w:sz w:val="32"/>
          <w:szCs w:val="32"/>
        </w:rPr>
        <w:t>领导的支持和同事们的帮助，让我能够在帮扶工作中取得一定的成绩。同时，我也要感谢学生们的努力和拼搏，让我看到了他们的成长和进步。在未来的工作中，我将继续努力、不懈奋斗，为东兰县中等职业技术学校电子商务部的发展贡献自己的力量。</w:t>
      </w:r>
    </w:p>
    <w:p w14:paraId="1CD2B7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p>
    <w:p w14:paraId="401F9D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体GB-2312" w:hAnsi="仿宋体GB-2312" w:eastAsia="仿宋体GB-2312" w:cs="仿宋体GB-2312"/>
          <w:sz w:val="32"/>
          <w:szCs w:val="32"/>
        </w:rPr>
      </w:pPr>
      <w:bookmarkStart w:id="0" w:name="_GoBack"/>
      <w:bookmarkEnd w:id="0"/>
    </w:p>
    <w:p w14:paraId="248228B9">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体GB-2312" w:hAnsi="仿宋体GB-2312" w:eastAsia="仿宋体GB-2312" w:cs="仿宋体GB-2312"/>
          <w:sz w:val="32"/>
          <w:szCs w:val="32"/>
        </w:rPr>
      </w:pPr>
      <w:r>
        <w:rPr>
          <w:rFonts w:hint="eastAsia" w:ascii="仿宋体GB-2312" w:hAnsi="仿宋体GB-2312" w:eastAsia="仿宋体GB-2312" w:cs="仿宋体GB-2312"/>
          <w:sz w:val="32"/>
          <w:szCs w:val="32"/>
        </w:rPr>
        <w:t>20</w:t>
      </w:r>
      <w:r>
        <w:rPr>
          <w:rFonts w:hint="eastAsia" w:ascii="仿宋体GB-2312" w:hAnsi="仿宋体GB-2312" w:eastAsia="仿宋体GB-2312" w:cs="仿宋体GB-2312"/>
          <w:sz w:val="32"/>
          <w:szCs w:val="32"/>
          <w:lang w:val="en-US" w:eastAsia="zh-CN"/>
        </w:rPr>
        <w:t>25</w:t>
      </w:r>
      <w:r>
        <w:rPr>
          <w:rFonts w:hint="eastAsia" w:ascii="仿宋体GB-2312" w:hAnsi="仿宋体GB-2312" w:eastAsia="仿宋体GB-2312" w:cs="仿宋体GB-2312"/>
          <w:sz w:val="32"/>
          <w:szCs w:val="32"/>
        </w:rPr>
        <w:t>年</w:t>
      </w:r>
      <w:r>
        <w:rPr>
          <w:rFonts w:hint="eastAsia" w:ascii="仿宋体GB-2312" w:hAnsi="仿宋体GB-2312" w:eastAsia="仿宋体GB-2312" w:cs="仿宋体GB-2312"/>
          <w:sz w:val="32"/>
          <w:szCs w:val="32"/>
          <w:lang w:val="en-US" w:eastAsia="zh-CN"/>
        </w:rPr>
        <w:t>1</w:t>
      </w:r>
      <w:r>
        <w:rPr>
          <w:rFonts w:hint="eastAsia" w:ascii="仿宋体GB-2312" w:hAnsi="仿宋体GB-2312" w:eastAsia="仿宋体GB-2312" w:cs="仿宋体GB-2312"/>
          <w:sz w:val="32"/>
          <w:szCs w:val="32"/>
        </w:rPr>
        <w:t>月</w:t>
      </w:r>
      <w:r>
        <w:rPr>
          <w:rFonts w:hint="eastAsia" w:ascii="仿宋体GB-2312" w:hAnsi="仿宋体GB-2312" w:eastAsia="仿宋体GB-2312" w:cs="仿宋体GB-2312"/>
          <w:sz w:val="32"/>
          <w:szCs w:val="32"/>
          <w:lang w:val="en-US" w:eastAsia="zh-CN"/>
        </w:rPr>
        <w:t>10</w:t>
      </w:r>
      <w:r>
        <w:rPr>
          <w:rFonts w:hint="eastAsia" w:ascii="仿宋体GB-2312" w:hAnsi="仿宋体GB-2312" w:eastAsia="仿宋体GB-2312" w:cs="仿宋体GB-2312"/>
          <w:sz w:val="32"/>
          <w:szCs w:val="32"/>
        </w:rPr>
        <w:t>日</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6D8F26F-4687-483B-95B7-4FC29E20203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体GB-2312">
    <w:altName w:val="仿宋"/>
    <w:panose1 w:val="00000000000000000000"/>
    <w:charset w:val="00"/>
    <w:family w:val="auto"/>
    <w:pitch w:val="default"/>
    <w:sig w:usb0="00000000" w:usb1="00000000" w:usb2="00000000" w:usb3="00000000" w:csb0="00000000" w:csb1="00000000"/>
    <w:embedRegular r:id="rId2" w:fontKey="{7D35FF44-D805-44A8-BB43-072B6F2FC6C9}"/>
  </w:font>
  <w:font w:name="仿宋">
    <w:panose1 w:val="02010609060101010101"/>
    <w:charset w:val="86"/>
    <w:family w:val="auto"/>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embedRegular r:id="rId3" w:fontKey="{F81F6E02-4BB9-4BC7-B5A9-49F7937B617D}"/>
  </w:font>
  <w:font w:name="方正公文小标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A7108"/>
    <w:rsid w:val="05921AEE"/>
    <w:rsid w:val="0BC22AFC"/>
    <w:rsid w:val="2B004C41"/>
    <w:rsid w:val="2BAA0794"/>
    <w:rsid w:val="2BDB6B4D"/>
    <w:rsid w:val="33615BDC"/>
    <w:rsid w:val="451C50B7"/>
    <w:rsid w:val="4F231D50"/>
    <w:rsid w:val="4FEA0881"/>
    <w:rsid w:val="536F73A7"/>
    <w:rsid w:val="56A25BFE"/>
    <w:rsid w:val="65A728A5"/>
    <w:rsid w:val="77224B09"/>
    <w:rsid w:val="78A02D3F"/>
    <w:rsid w:val="795D0EB7"/>
    <w:rsid w:val="7AF37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3141</Words>
  <Characters>3228</Characters>
  <Lines>0</Lines>
  <Paragraphs>0</Paragraphs>
  <TotalTime>18</TotalTime>
  <ScaleCrop>false</ScaleCrop>
  <LinksUpToDate>false</LinksUpToDate>
  <CharactersWithSpaces>3229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2025-01-02T13:23:00Z</dcterms:created>
  <dc:creator>35652</dc:creator>
  <cp:lastModifiedBy>李政辉</cp:lastModifiedBy>
  <dcterms:modified xsi:type="dcterms:W3CDTF">2025-01-09T11:00:40Z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eyJoZGlkIjoiODRjNzQ4NzZmZTUwOTZiYjU1Y2Y5NzgxMjZiYjM3OGYiLCJ1c2VySWQiOiIzMTM0NDEwNjYifQ==</vt:lpwstr>
  </property>
  <property fmtid="{D5CDD505-2E9C-101B-9397-08002B2CF9AE}" pid="4" name="ICV">
    <vt:lpwstr>0A48146E986944E896193DC3BE3DFB01_12</vt:lpwstr>
  </property>
</Properties>
</file>